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3F9D7" w14:textId="77777777" w:rsidR="007624AB" w:rsidRPr="00484A79" w:rsidRDefault="007624AB" w:rsidP="00484A79">
      <w:pPr>
        <w:jc w:val="both"/>
        <w:rPr>
          <w:rFonts w:asciiTheme="minorHAnsi" w:hAnsiTheme="minorHAnsi"/>
        </w:rPr>
      </w:pPr>
    </w:p>
    <w:p w14:paraId="22048765" w14:textId="77777777" w:rsidR="00DD507D" w:rsidRPr="003D4076" w:rsidRDefault="004B1C2A" w:rsidP="00484A79">
      <w:pPr>
        <w:ind w:left="2832" w:firstLine="708"/>
        <w:rPr>
          <w:rFonts w:asciiTheme="minorHAnsi" w:hAnsiTheme="minorHAnsi"/>
          <w:b/>
          <w:sz w:val="28"/>
          <w:szCs w:val="28"/>
        </w:rPr>
      </w:pPr>
      <w:r w:rsidRPr="003D4076">
        <w:rPr>
          <w:rFonts w:asciiTheme="minorHAnsi" w:hAnsiTheme="minorHAnsi"/>
          <w:b/>
          <w:sz w:val="28"/>
          <w:szCs w:val="28"/>
        </w:rPr>
        <w:t>O b r a z l o ž e nj e</w:t>
      </w:r>
    </w:p>
    <w:p w14:paraId="22CB02D0" w14:textId="77777777" w:rsidR="00206F47" w:rsidRPr="00484A79" w:rsidRDefault="00206F47" w:rsidP="00484A79">
      <w:pPr>
        <w:ind w:left="2832" w:firstLine="708"/>
        <w:rPr>
          <w:rFonts w:asciiTheme="minorHAnsi" w:hAnsiTheme="minorHAnsi"/>
          <w:b/>
        </w:rPr>
      </w:pPr>
    </w:p>
    <w:p w14:paraId="6137A639" w14:textId="77777777" w:rsidR="00674AF0" w:rsidRPr="00674AF0" w:rsidRDefault="00674AF0" w:rsidP="009A7C9F">
      <w:pPr>
        <w:jc w:val="both"/>
        <w:rPr>
          <w:rFonts w:asciiTheme="minorHAnsi" w:hAnsiTheme="minorHAnsi"/>
        </w:rPr>
      </w:pPr>
      <w:r w:rsidRPr="00674AF0">
        <w:rPr>
          <w:rFonts w:asciiTheme="minorHAnsi" w:hAnsiTheme="minorHAnsi"/>
        </w:rPr>
        <w:t>Grad Velika Gorica kao Naručitelj, donio je dana 30.01.2014. godine Naputak o stvaranju ugovornih obveza Grada Velike Gorice u postupcima bagatelne i javne nabave te njihovo izvršenje (KLASA: 030-08/13-01/156, URBROJ: 238-31-13/02423-2014-2).</w:t>
      </w:r>
    </w:p>
    <w:p w14:paraId="2EF0CF8B" w14:textId="77777777" w:rsidR="00674AF0" w:rsidRDefault="00674AF0" w:rsidP="009A7C9F">
      <w:pPr>
        <w:autoSpaceDE w:val="0"/>
        <w:autoSpaceDN w:val="0"/>
        <w:adjustRightInd w:val="0"/>
        <w:jc w:val="both"/>
        <w:rPr>
          <w:rFonts w:asciiTheme="minorHAnsi" w:hAnsiTheme="minorHAnsi"/>
        </w:rPr>
      </w:pPr>
    </w:p>
    <w:p w14:paraId="6756E47B" w14:textId="77777777" w:rsidR="00A90F10" w:rsidRDefault="00A90F10" w:rsidP="009A7C9F">
      <w:pPr>
        <w:autoSpaceDE w:val="0"/>
        <w:autoSpaceDN w:val="0"/>
        <w:adjustRightInd w:val="0"/>
        <w:jc w:val="both"/>
        <w:rPr>
          <w:rFonts w:asciiTheme="minorHAnsi" w:eastAsia="Calibri" w:hAnsiTheme="minorHAnsi"/>
          <w:lang w:eastAsia="en-US"/>
        </w:rPr>
      </w:pPr>
      <w:r w:rsidRPr="00484A79">
        <w:rPr>
          <w:rFonts w:asciiTheme="minorHAnsi" w:eastAsia="Calibri" w:hAnsiTheme="minorHAnsi"/>
          <w:lang w:eastAsia="en-US"/>
        </w:rPr>
        <w:t>Pravn</w:t>
      </w:r>
      <w:r w:rsidR="00206F47" w:rsidRPr="00484A79">
        <w:rPr>
          <w:rFonts w:asciiTheme="minorHAnsi" w:eastAsia="Calibri" w:hAnsiTheme="minorHAnsi"/>
          <w:lang w:eastAsia="en-US"/>
        </w:rPr>
        <w:t>a</w:t>
      </w:r>
      <w:r w:rsidRPr="00484A79">
        <w:rPr>
          <w:rFonts w:asciiTheme="minorHAnsi" w:eastAsia="Calibri" w:hAnsiTheme="minorHAnsi"/>
          <w:lang w:eastAsia="en-US"/>
        </w:rPr>
        <w:t xml:space="preserve"> osnov</w:t>
      </w:r>
      <w:r w:rsidR="00206F47" w:rsidRPr="00484A79">
        <w:rPr>
          <w:rFonts w:asciiTheme="minorHAnsi" w:eastAsia="Calibri" w:hAnsiTheme="minorHAnsi"/>
          <w:lang w:eastAsia="en-US"/>
        </w:rPr>
        <w:t>a</w:t>
      </w:r>
      <w:r w:rsidRPr="00484A79">
        <w:rPr>
          <w:rFonts w:asciiTheme="minorHAnsi" w:eastAsia="Calibri" w:hAnsiTheme="minorHAnsi"/>
          <w:lang w:eastAsia="en-US"/>
        </w:rPr>
        <w:t xml:space="preserve"> za donošenje akta </w:t>
      </w:r>
      <w:r w:rsidR="008F656E">
        <w:rPr>
          <w:rFonts w:asciiTheme="minorHAnsi" w:eastAsia="Calibri" w:hAnsiTheme="minorHAnsi"/>
          <w:lang w:eastAsia="en-US"/>
        </w:rPr>
        <w:t xml:space="preserve">bila </w:t>
      </w:r>
      <w:r w:rsidR="009A7C9F">
        <w:rPr>
          <w:rFonts w:asciiTheme="minorHAnsi" w:eastAsia="Calibri" w:hAnsiTheme="minorHAnsi"/>
          <w:lang w:eastAsia="en-US"/>
        </w:rPr>
        <w:t xml:space="preserve"> je </w:t>
      </w:r>
      <w:r w:rsidRPr="00484A79">
        <w:rPr>
          <w:rFonts w:asciiTheme="minorHAnsi" w:eastAsia="Calibri" w:hAnsiTheme="minorHAnsi"/>
          <w:lang w:eastAsia="en-US"/>
        </w:rPr>
        <w:t>sadržan</w:t>
      </w:r>
      <w:r w:rsidR="00206F47" w:rsidRPr="00484A79">
        <w:rPr>
          <w:rFonts w:asciiTheme="minorHAnsi" w:eastAsia="Calibri" w:hAnsiTheme="minorHAnsi"/>
          <w:lang w:eastAsia="en-US"/>
        </w:rPr>
        <w:t>a</w:t>
      </w:r>
      <w:r w:rsidRPr="00484A79">
        <w:rPr>
          <w:rFonts w:asciiTheme="minorHAnsi" w:eastAsia="Calibri" w:hAnsiTheme="minorHAnsi"/>
          <w:lang w:eastAsia="en-US"/>
        </w:rPr>
        <w:t xml:space="preserve"> u članku 18. </w:t>
      </w:r>
      <w:r w:rsidR="00206F47" w:rsidRPr="00484A79">
        <w:rPr>
          <w:rFonts w:asciiTheme="minorHAnsi" w:eastAsia="Calibri" w:hAnsiTheme="minorHAnsi"/>
          <w:lang w:eastAsia="en-US"/>
        </w:rPr>
        <w:t xml:space="preserve">stavak 3. </w:t>
      </w:r>
      <w:r w:rsidRPr="00484A79">
        <w:rPr>
          <w:rFonts w:asciiTheme="minorHAnsi" w:eastAsia="Calibri" w:hAnsiTheme="minorHAnsi"/>
          <w:lang w:eastAsia="en-US"/>
        </w:rPr>
        <w:t xml:space="preserve">Zakona o javnoj nabavi </w:t>
      </w:r>
      <w:r w:rsidR="00206F47" w:rsidRPr="00484A79">
        <w:rPr>
          <w:rFonts w:asciiTheme="minorHAnsi" w:eastAsia="Calibri" w:hAnsiTheme="minorHAnsi"/>
          <w:lang w:eastAsia="en-US"/>
        </w:rPr>
        <w:t xml:space="preserve">(NN </w:t>
      </w:r>
      <w:r w:rsidRPr="00484A79">
        <w:rPr>
          <w:rFonts w:asciiTheme="minorHAnsi" w:eastAsia="Calibri" w:hAnsiTheme="minorHAnsi"/>
          <w:lang w:eastAsia="en-US"/>
        </w:rPr>
        <w:t>broj</w:t>
      </w:r>
      <w:r w:rsidR="00206F47" w:rsidRPr="00484A79">
        <w:rPr>
          <w:rFonts w:asciiTheme="minorHAnsi" w:eastAsia="Calibri" w:hAnsiTheme="minorHAnsi"/>
          <w:lang w:eastAsia="en-US"/>
        </w:rPr>
        <w:t>:</w:t>
      </w:r>
      <w:r w:rsidRPr="00484A79">
        <w:rPr>
          <w:rFonts w:asciiTheme="minorHAnsi" w:eastAsia="Calibri" w:hAnsiTheme="minorHAnsi"/>
          <w:lang w:eastAsia="en-US"/>
        </w:rPr>
        <w:t xml:space="preserve"> 90/1, 83/13</w:t>
      </w:r>
      <w:r w:rsidR="00206F47" w:rsidRPr="00484A79">
        <w:rPr>
          <w:rFonts w:asciiTheme="minorHAnsi" w:eastAsia="Calibri" w:hAnsiTheme="minorHAnsi"/>
          <w:lang w:eastAsia="en-US"/>
        </w:rPr>
        <w:t>,</w:t>
      </w:r>
      <w:r w:rsidRPr="00484A79">
        <w:rPr>
          <w:rFonts w:asciiTheme="minorHAnsi" w:eastAsia="Calibri" w:hAnsiTheme="minorHAnsi"/>
          <w:lang w:eastAsia="en-US"/>
        </w:rPr>
        <w:t xml:space="preserve"> 143/13</w:t>
      </w:r>
      <w:r w:rsidR="00206F47" w:rsidRPr="00484A79">
        <w:rPr>
          <w:rFonts w:asciiTheme="minorHAnsi" w:eastAsia="Calibri" w:hAnsiTheme="minorHAnsi"/>
          <w:lang w:eastAsia="en-US"/>
        </w:rPr>
        <w:t xml:space="preserve"> i 13/14 Odluka USRH</w:t>
      </w:r>
      <w:r w:rsidRPr="00484A79">
        <w:rPr>
          <w:rFonts w:asciiTheme="minorHAnsi" w:eastAsia="Calibri" w:hAnsiTheme="minorHAnsi"/>
          <w:lang w:eastAsia="en-US"/>
        </w:rPr>
        <w:t>)</w:t>
      </w:r>
      <w:r w:rsidR="00682E92" w:rsidRPr="00484A79">
        <w:rPr>
          <w:rFonts w:asciiTheme="minorHAnsi" w:eastAsia="Calibri" w:hAnsiTheme="minorHAnsi"/>
          <w:lang w:eastAsia="en-US"/>
        </w:rPr>
        <w:t xml:space="preserve"> koji </w:t>
      </w:r>
      <w:r w:rsidR="008F656E">
        <w:rPr>
          <w:rFonts w:asciiTheme="minorHAnsi" w:eastAsia="Calibri" w:hAnsiTheme="minorHAnsi"/>
          <w:lang w:eastAsia="en-US"/>
        </w:rPr>
        <w:t xml:space="preserve">je </w:t>
      </w:r>
      <w:r w:rsidR="00682E92" w:rsidRPr="00484A79">
        <w:rPr>
          <w:rFonts w:asciiTheme="minorHAnsi" w:eastAsia="Calibri" w:hAnsiTheme="minorHAnsi"/>
          <w:lang w:eastAsia="en-US"/>
        </w:rPr>
        <w:t>propis</w:t>
      </w:r>
      <w:r w:rsidR="00DF020A">
        <w:rPr>
          <w:rFonts w:asciiTheme="minorHAnsi" w:eastAsia="Calibri" w:hAnsiTheme="minorHAnsi"/>
          <w:lang w:eastAsia="en-US"/>
        </w:rPr>
        <w:t>i</w:t>
      </w:r>
      <w:r w:rsidR="008F656E">
        <w:rPr>
          <w:rFonts w:asciiTheme="minorHAnsi" w:eastAsia="Calibri" w:hAnsiTheme="minorHAnsi"/>
          <w:lang w:eastAsia="en-US"/>
        </w:rPr>
        <w:t>vao</w:t>
      </w:r>
      <w:r w:rsidR="00091722" w:rsidRPr="00484A79">
        <w:rPr>
          <w:rFonts w:asciiTheme="minorHAnsi" w:eastAsia="Calibri" w:hAnsiTheme="minorHAnsi"/>
          <w:lang w:eastAsia="en-US"/>
        </w:rPr>
        <w:t xml:space="preserve"> </w:t>
      </w:r>
      <w:r w:rsidRPr="00484A79">
        <w:rPr>
          <w:rFonts w:asciiTheme="minorHAnsi" w:eastAsia="Calibri" w:hAnsiTheme="minorHAnsi"/>
          <w:lang w:eastAsia="en-US"/>
        </w:rPr>
        <w:t>da se Zakon o javnoj nabavi ne primjenjuje za nabavu robe i usluga procijenjene</w:t>
      </w:r>
      <w:r w:rsidR="00682E92" w:rsidRPr="00484A79">
        <w:rPr>
          <w:rFonts w:asciiTheme="minorHAnsi" w:eastAsia="Calibri" w:hAnsiTheme="minorHAnsi"/>
          <w:lang w:eastAsia="en-US"/>
        </w:rPr>
        <w:t xml:space="preserve"> </w:t>
      </w:r>
      <w:r w:rsidRPr="00484A79">
        <w:rPr>
          <w:rFonts w:asciiTheme="minorHAnsi" w:eastAsia="Calibri" w:hAnsiTheme="minorHAnsi"/>
          <w:lang w:eastAsia="en-US"/>
        </w:rPr>
        <w:t>vrijednosti do 200.000,00 kuna, odnosno za nabavu radova do 500.000,00 kuna</w:t>
      </w:r>
      <w:r w:rsidR="00682E92" w:rsidRPr="00484A79">
        <w:rPr>
          <w:rFonts w:asciiTheme="minorHAnsi" w:eastAsia="Calibri" w:hAnsiTheme="minorHAnsi"/>
          <w:lang w:eastAsia="en-US"/>
        </w:rPr>
        <w:t>, te</w:t>
      </w:r>
      <w:r w:rsidRPr="00484A79">
        <w:rPr>
          <w:rFonts w:asciiTheme="minorHAnsi" w:eastAsia="Calibri" w:hAnsiTheme="minorHAnsi"/>
          <w:lang w:eastAsia="en-US"/>
        </w:rPr>
        <w:t xml:space="preserve"> da pitanja</w:t>
      </w:r>
      <w:r w:rsidR="00682E92" w:rsidRPr="00484A79">
        <w:rPr>
          <w:rFonts w:asciiTheme="minorHAnsi" w:eastAsia="Calibri" w:hAnsiTheme="minorHAnsi"/>
          <w:lang w:eastAsia="en-US"/>
        </w:rPr>
        <w:t xml:space="preserve"> </w:t>
      </w:r>
      <w:r w:rsidRPr="00484A79">
        <w:rPr>
          <w:rFonts w:asciiTheme="minorHAnsi" w:eastAsia="Calibri" w:hAnsiTheme="minorHAnsi"/>
          <w:lang w:eastAsia="en-US"/>
        </w:rPr>
        <w:t>nabave do tih vrijednosti uređuje naručitelj svojim aktom.</w:t>
      </w:r>
    </w:p>
    <w:p w14:paraId="0B882C7C" w14:textId="77777777" w:rsidR="00674AF0" w:rsidRDefault="00674AF0" w:rsidP="009A7C9F">
      <w:pPr>
        <w:autoSpaceDE w:val="0"/>
        <w:autoSpaceDN w:val="0"/>
        <w:adjustRightInd w:val="0"/>
        <w:jc w:val="both"/>
        <w:rPr>
          <w:rFonts w:asciiTheme="minorHAnsi" w:eastAsia="Calibri" w:hAnsiTheme="minorHAnsi"/>
          <w:lang w:eastAsia="en-US"/>
        </w:rPr>
      </w:pPr>
    </w:p>
    <w:p w14:paraId="021F56CF" w14:textId="77777777" w:rsidR="00674AF0" w:rsidRDefault="00674AF0" w:rsidP="009A7C9F">
      <w:pPr>
        <w:autoSpaceDE w:val="0"/>
        <w:autoSpaceDN w:val="0"/>
        <w:adjustRightInd w:val="0"/>
        <w:jc w:val="both"/>
        <w:rPr>
          <w:rFonts w:asciiTheme="minorHAnsi" w:eastAsia="Calibri" w:hAnsiTheme="minorHAnsi"/>
          <w:lang w:eastAsia="en-US"/>
        </w:rPr>
      </w:pPr>
      <w:r>
        <w:rPr>
          <w:rFonts w:asciiTheme="minorHAnsi" w:eastAsia="Calibri" w:hAnsiTheme="minorHAnsi"/>
          <w:lang w:eastAsia="en-US"/>
        </w:rPr>
        <w:t xml:space="preserve">Potom je, </w:t>
      </w:r>
      <w:r w:rsidRPr="00674AF0">
        <w:rPr>
          <w:rFonts w:asciiTheme="minorHAnsi" w:eastAsia="Calibri" w:hAnsiTheme="minorHAnsi"/>
          <w:lang w:eastAsia="en-US"/>
        </w:rPr>
        <w:t xml:space="preserve">Odsjek za poslove javne nabave </w:t>
      </w:r>
      <w:r w:rsidR="00765D08">
        <w:rPr>
          <w:rFonts w:asciiTheme="minorHAnsi" w:eastAsia="Calibri" w:hAnsiTheme="minorHAnsi"/>
          <w:lang w:eastAsia="en-US"/>
        </w:rPr>
        <w:t xml:space="preserve">prihvatio predložene </w:t>
      </w:r>
      <w:r w:rsidR="00765D08" w:rsidRPr="00765D08">
        <w:rPr>
          <w:rFonts w:asciiTheme="minorHAnsi" w:eastAsia="Calibri" w:hAnsiTheme="minorHAnsi"/>
          <w:lang w:eastAsia="en-US"/>
        </w:rPr>
        <w:t>preporuk</w:t>
      </w:r>
      <w:r w:rsidR="00765D08">
        <w:rPr>
          <w:rFonts w:asciiTheme="minorHAnsi" w:eastAsia="Calibri" w:hAnsiTheme="minorHAnsi"/>
          <w:lang w:eastAsia="en-US"/>
        </w:rPr>
        <w:t>e</w:t>
      </w:r>
      <w:r w:rsidR="00765D08" w:rsidRPr="00765D08">
        <w:rPr>
          <w:rFonts w:asciiTheme="minorHAnsi" w:eastAsia="Calibri" w:hAnsiTheme="minorHAnsi"/>
          <w:lang w:eastAsia="en-US"/>
        </w:rPr>
        <w:t xml:space="preserve"> Službe za unutarnju kontrolu i reviziju</w:t>
      </w:r>
      <w:r w:rsidR="00765D08">
        <w:rPr>
          <w:rFonts w:asciiTheme="minorHAnsi" w:eastAsia="Calibri" w:hAnsiTheme="minorHAnsi"/>
          <w:lang w:eastAsia="en-US"/>
        </w:rPr>
        <w:t xml:space="preserve"> o dopuni i izmjeni važećeg </w:t>
      </w:r>
      <w:r w:rsidR="00765D08" w:rsidRPr="00765D08">
        <w:rPr>
          <w:rFonts w:asciiTheme="minorHAnsi" w:eastAsia="Calibri" w:hAnsiTheme="minorHAnsi"/>
          <w:lang w:eastAsia="en-US"/>
        </w:rPr>
        <w:t xml:space="preserve"> </w:t>
      </w:r>
      <w:r w:rsidR="00765D08">
        <w:rPr>
          <w:rFonts w:asciiTheme="minorHAnsi" w:eastAsia="Calibri" w:hAnsiTheme="minorHAnsi"/>
          <w:lang w:eastAsia="en-US"/>
        </w:rPr>
        <w:t xml:space="preserve">Naputka, te izradio novi </w:t>
      </w:r>
      <w:r w:rsidRPr="00674AF0">
        <w:rPr>
          <w:rFonts w:asciiTheme="minorHAnsi" w:eastAsia="Calibri" w:hAnsiTheme="minorHAnsi"/>
          <w:lang w:eastAsia="en-US"/>
        </w:rPr>
        <w:t>Naputak o stvaranju ugovornih obveza Grada Velike Gorice u postupcima bagatelne i ja</w:t>
      </w:r>
      <w:r>
        <w:rPr>
          <w:rFonts w:asciiTheme="minorHAnsi" w:eastAsia="Calibri" w:hAnsiTheme="minorHAnsi"/>
          <w:lang w:eastAsia="en-US"/>
        </w:rPr>
        <w:t xml:space="preserve">vne nabave te njihovo izvršenje koji </w:t>
      </w:r>
      <w:r w:rsidR="009A7C9F">
        <w:rPr>
          <w:rFonts w:asciiTheme="minorHAnsi" w:eastAsia="Calibri" w:hAnsiTheme="minorHAnsi"/>
          <w:lang w:eastAsia="en-US"/>
        </w:rPr>
        <w:t xml:space="preserve">je </w:t>
      </w:r>
      <w:r>
        <w:rPr>
          <w:rFonts w:asciiTheme="minorHAnsi" w:eastAsia="Calibri" w:hAnsiTheme="minorHAnsi"/>
          <w:lang w:eastAsia="en-US"/>
        </w:rPr>
        <w:t>stupio na snagu</w:t>
      </w:r>
      <w:r w:rsidRPr="00674AF0">
        <w:t xml:space="preserve"> </w:t>
      </w:r>
      <w:r w:rsidRPr="00674AF0">
        <w:rPr>
          <w:rFonts w:asciiTheme="minorHAnsi" w:eastAsia="Calibri" w:hAnsiTheme="minorHAnsi"/>
          <w:lang w:eastAsia="en-US"/>
        </w:rPr>
        <w:t>dana 28.01.2016. godine (KLASA: 022-01/2016-01/10, URBROJ: 238-31-130-2016-1</w:t>
      </w:r>
      <w:r>
        <w:rPr>
          <w:rFonts w:asciiTheme="minorHAnsi" w:eastAsia="Calibri" w:hAnsiTheme="minorHAnsi"/>
          <w:lang w:eastAsia="en-US"/>
        </w:rPr>
        <w:t>).</w:t>
      </w:r>
    </w:p>
    <w:p w14:paraId="0751FACD" w14:textId="77777777" w:rsidR="00674AF0" w:rsidRDefault="00674AF0" w:rsidP="009A7C9F">
      <w:pPr>
        <w:autoSpaceDE w:val="0"/>
        <w:autoSpaceDN w:val="0"/>
        <w:adjustRightInd w:val="0"/>
        <w:jc w:val="both"/>
        <w:rPr>
          <w:rFonts w:asciiTheme="minorHAnsi" w:eastAsia="Calibri" w:hAnsiTheme="minorHAnsi"/>
          <w:lang w:eastAsia="en-US"/>
        </w:rPr>
      </w:pPr>
    </w:p>
    <w:p w14:paraId="6F0F3568" w14:textId="77777777" w:rsidR="008F656E" w:rsidRPr="00DA0947" w:rsidRDefault="00674AF0" w:rsidP="009A7C9F">
      <w:pPr>
        <w:autoSpaceDE w:val="0"/>
        <w:autoSpaceDN w:val="0"/>
        <w:adjustRightInd w:val="0"/>
        <w:jc w:val="both"/>
        <w:rPr>
          <w:rFonts w:asciiTheme="minorHAnsi" w:eastAsia="Calibri" w:hAnsiTheme="minorHAnsi"/>
          <w:lang w:eastAsia="en-US"/>
        </w:rPr>
      </w:pPr>
      <w:r>
        <w:rPr>
          <w:rFonts w:asciiTheme="minorHAnsi" w:eastAsia="Calibri" w:hAnsiTheme="minorHAnsi"/>
          <w:lang w:eastAsia="en-US"/>
        </w:rPr>
        <w:t>Međutim, d</w:t>
      </w:r>
      <w:r w:rsidR="008F656E">
        <w:rPr>
          <w:rFonts w:asciiTheme="minorHAnsi" w:eastAsia="Calibri" w:hAnsiTheme="minorHAnsi"/>
          <w:lang w:eastAsia="en-US"/>
        </w:rPr>
        <w:t xml:space="preserve">ana 01.01.2017. godine stupio je na snagu novi Zakon o javnoj nabavi (NN broj: 120/16) </w:t>
      </w:r>
      <w:r w:rsidR="009F3EE9">
        <w:rPr>
          <w:rFonts w:asciiTheme="minorHAnsi" w:eastAsia="Calibri" w:hAnsiTheme="minorHAnsi"/>
          <w:lang w:eastAsia="en-US"/>
        </w:rPr>
        <w:t xml:space="preserve">koji u </w:t>
      </w:r>
      <w:r w:rsidR="009F3EE9" w:rsidRPr="009F3EE9">
        <w:rPr>
          <w:rFonts w:asciiTheme="minorHAnsi" w:eastAsia="Calibri" w:hAnsiTheme="minorHAnsi"/>
          <w:lang w:eastAsia="en-US"/>
        </w:rPr>
        <w:t>člank</w:t>
      </w:r>
      <w:r w:rsidR="009F3EE9">
        <w:rPr>
          <w:rFonts w:asciiTheme="minorHAnsi" w:eastAsia="Calibri" w:hAnsiTheme="minorHAnsi"/>
          <w:lang w:eastAsia="en-US"/>
        </w:rPr>
        <w:t xml:space="preserve">u </w:t>
      </w:r>
      <w:r w:rsidR="009F3EE9" w:rsidRPr="009F3EE9">
        <w:rPr>
          <w:rFonts w:asciiTheme="minorHAnsi" w:eastAsia="Calibri" w:hAnsiTheme="minorHAnsi"/>
          <w:lang w:eastAsia="en-US"/>
        </w:rPr>
        <w:t xml:space="preserve">447. </w:t>
      </w:r>
      <w:r w:rsidR="00DA0947">
        <w:rPr>
          <w:rFonts w:asciiTheme="minorHAnsi" w:eastAsia="Calibri" w:hAnsiTheme="minorHAnsi"/>
          <w:lang w:eastAsia="en-US"/>
        </w:rPr>
        <w:t>s</w:t>
      </w:r>
      <w:r w:rsidR="009F3EE9" w:rsidRPr="009F3EE9">
        <w:rPr>
          <w:rFonts w:asciiTheme="minorHAnsi" w:eastAsia="Calibri" w:hAnsiTheme="minorHAnsi"/>
          <w:lang w:eastAsia="en-US"/>
        </w:rPr>
        <w:t>tavk</w:t>
      </w:r>
      <w:r w:rsidR="009F3EE9">
        <w:rPr>
          <w:rFonts w:asciiTheme="minorHAnsi" w:eastAsia="Calibri" w:hAnsiTheme="minorHAnsi"/>
          <w:lang w:eastAsia="en-US"/>
        </w:rPr>
        <w:t>u</w:t>
      </w:r>
      <w:r w:rsidR="009F3EE9" w:rsidRPr="009F3EE9">
        <w:rPr>
          <w:rFonts w:asciiTheme="minorHAnsi" w:eastAsia="Calibri" w:hAnsiTheme="minorHAnsi"/>
          <w:lang w:eastAsia="en-US"/>
        </w:rPr>
        <w:t xml:space="preserve"> 1. </w:t>
      </w:r>
      <w:r w:rsidR="009F3EE9">
        <w:rPr>
          <w:rFonts w:asciiTheme="minorHAnsi" w:eastAsia="Calibri" w:hAnsiTheme="minorHAnsi"/>
          <w:lang w:eastAsia="en-US"/>
        </w:rPr>
        <w:t>izričito</w:t>
      </w:r>
      <w:r w:rsidR="009F3EE9" w:rsidRPr="009F3EE9">
        <w:rPr>
          <w:rFonts w:asciiTheme="minorHAnsi" w:eastAsia="Calibri" w:hAnsiTheme="minorHAnsi"/>
          <w:lang w:eastAsia="en-US"/>
        </w:rPr>
        <w:t xml:space="preserve"> propis</w:t>
      </w:r>
      <w:r w:rsidR="009F3EE9">
        <w:rPr>
          <w:rFonts w:asciiTheme="minorHAnsi" w:eastAsia="Calibri" w:hAnsiTheme="minorHAnsi"/>
          <w:lang w:eastAsia="en-US"/>
        </w:rPr>
        <w:t>uje</w:t>
      </w:r>
      <w:r w:rsidR="009F3EE9" w:rsidRPr="009F3EE9">
        <w:rPr>
          <w:rFonts w:asciiTheme="minorHAnsi" w:eastAsia="Calibri" w:hAnsiTheme="minorHAnsi"/>
          <w:lang w:eastAsia="en-US"/>
        </w:rPr>
        <w:t xml:space="preserve"> da su javni naručitelji obvezni u roku od šest mjeseci od dana stupanja na snagu </w:t>
      </w:r>
      <w:r w:rsidR="00DA0947">
        <w:rPr>
          <w:rFonts w:asciiTheme="minorHAnsi" w:eastAsia="Calibri" w:hAnsiTheme="minorHAnsi"/>
          <w:lang w:eastAsia="en-US"/>
        </w:rPr>
        <w:t xml:space="preserve">citiranog Zakona akte donesene na temelju  članka </w:t>
      </w:r>
      <w:r w:rsidR="00DA0947" w:rsidRPr="00DA0947">
        <w:rPr>
          <w:rFonts w:asciiTheme="minorHAnsi" w:eastAsia="Calibri" w:hAnsiTheme="minorHAnsi"/>
          <w:lang w:eastAsia="en-US"/>
        </w:rPr>
        <w:t xml:space="preserve">18. stavak 3. Zakona o javnoj nabavi (NN broj: 90/1, 83/13, 143/13 i 13/14 Odluka USRH) </w:t>
      </w:r>
      <w:r w:rsidR="00DA0947">
        <w:rPr>
          <w:rFonts w:asciiTheme="minorHAnsi" w:eastAsia="Calibri" w:hAnsiTheme="minorHAnsi"/>
          <w:lang w:eastAsia="en-US"/>
        </w:rPr>
        <w:t xml:space="preserve">uskladiti s odredbama </w:t>
      </w:r>
      <w:r w:rsidR="00DA0947" w:rsidRPr="00DA0947">
        <w:rPr>
          <w:rFonts w:asciiTheme="minorHAnsi" w:eastAsia="Calibri" w:hAnsiTheme="minorHAnsi"/>
          <w:lang w:eastAsia="en-US"/>
        </w:rPr>
        <w:t>novog Zakona</w:t>
      </w:r>
      <w:r w:rsidR="008F656E" w:rsidRPr="00DA0947">
        <w:rPr>
          <w:rFonts w:asciiTheme="minorHAnsi" w:eastAsia="Calibri" w:hAnsiTheme="minorHAnsi"/>
          <w:lang w:eastAsia="en-US"/>
        </w:rPr>
        <w:t>.</w:t>
      </w:r>
    </w:p>
    <w:p w14:paraId="3580CAB0" w14:textId="77777777" w:rsidR="008F656E" w:rsidRPr="00DA0947" w:rsidRDefault="008F656E" w:rsidP="009A7C9F">
      <w:pPr>
        <w:autoSpaceDE w:val="0"/>
        <w:autoSpaceDN w:val="0"/>
        <w:adjustRightInd w:val="0"/>
        <w:jc w:val="both"/>
        <w:rPr>
          <w:rFonts w:asciiTheme="minorHAnsi" w:eastAsia="Calibri" w:hAnsiTheme="minorHAnsi"/>
          <w:lang w:eastAsia="en-US"/>
        </w:rPr>
      </w:pPr>
    </w:p>
    <w:p w14:paraId="28EC8C7E" w14:textId="77777777" w:rsidR="008F656E" w:rsidRDefault="008A2EB7" w:rsidP="009A7C9F">
      <w:pPr>
        <w:autoSpaceDE w:val="0"/>
        <w:autoSpaceDN w:val="0"/>
        <w:adjustRightInd w:val="0"/>
        <w:jc w:val="both"/>
        <w:rPr>
          <w:rFonts w:asciiTheme="minorHAnsi" w:eastAsia="Calibri" w:hAnsiTheme="minorHAnsi"/>
          <w:lang w:eastAsia="en-US"/>
        </w:rPr>
      </w:pPr>
      <w:r w:rsidRPr="00DA0947">
        <w:rPr>
          <w:rFonts w:asciiTheme="minorHAnsi" w:eastAsia="Calibri" w:hAnsiTheme="minorHAnsi"/>
          <w:lang w:eastAsia="en-US"/>
        </w:rPr>
        <w:t xml:space="preserve">U tom je </w:t>
      </w:r>
      <w:r>
        <w:rPr>
          <w:rFonts w:asciiTheme="minorHAnsi" w:eastAsia="Calibri" w:hAnsiTheme="minorHAnsi"/>
          <w:lang w:eastAsia="en-US"/>
        </w:rPr>
        <w:t>smislu Odsjek za poslove javne nabave izradio pr</w:t>
      </w:r>
      <w:r w:rsidR="005C026C">
        <w:rPr>
          <w:rFonts w:asciiTheme="minorHAnsi" w:eastAsia="Calibri" w:hAnsiTheme="minorHAnsi"/>
          <w:lang w:eastAsia="en-US"/>
        </w:rPr>
        <w:t>ijedlog</w:t>
      </w:r>
      <w:r>
        <w:rPr>
          <w:rFonts w:asciiTheme="minorHAnsi" w:eastAsia="Calibri" w:hAnsiTheme="minorHAnsi"/>
          <w:lang w:eastAsia="en-US"/>
        </w:rPr>
        <w:t xml:space="preserve"> novog Naputka o </w:t>
      </w:r>
      <w:r w:rsidRPr="008A2EB7">
        <w:rPr>
          <w:rFonts w:asciiTheme="minorHAnsi" w:eastAsia="Calibri" w:hAnsiTheme="minorHAnsi"/>
          <w:lang w:eastAsia="en-US"/>
        </w:rPr>
        <w:t>stvaranju ugovornih obveza Grada Velike Gorice u postupcima jednostavne i javne nabave te njihovo izvršenje</w:t>
      </w:r>
      <w:r w:rsidR="009F3EE9">
        <w:rPr>
          <w:rFonts w:asciiTheme="minorHAnsi" w:eastAsia="Calibri" w:hAnsiTheme="minorHAnsi"/>
          <w:lang w:eastAsia="en-US"/>
        </w:rPr>
        <w:t xml:space="preserve">. </w:t>
      </w:r>
    </w:p>
    <w:p w14:paraId="15D68D5A" w14:textId="77777777" w:rsidR="009F3EE9" w:rsidRDefault="009F3EE9" w:rsidP="009A7C9F">
      <w:pPr>
        <w:autoSpaceDE w:val="0"/>
        <w:autoSpaceDN w:val="0"/>
        <w:adjustRightInd w:val="0"/>
        <w:jc w:val="both"/>
        <w:rPr>
          <w:rFonts w:asciiTheme="minorHAnsi" w:eastAsia="Calibri" w:hAnsiTheme="minorHAnsi"/>
          <w:lang w:eastAsia="en-US"/>
        </w:rPr>
      </w:pPr>
    </w:p>
    <w:p w14:paraId="62F9656C" w14:textId="77777777" w:rsidR="009F3EE9" w:rsidRDefault="009F3EE9" w:rsidP="009A7C9F">
      <w:pPr>
        <w:autoSpaceDE w:val="0"/>
        <w:autoSpaceDN w:val="0"/>
        <w:adjustRightInd w:val="0"/>
        <w:jc w:val="both"/>
        <w:rPr>
          <w:rFonts w:asciiTheme="minorHAnsi" w:eastAsia="Calibri" w:hAnsiTheme="minorHAnsi"/>
          <w:lang w:eastAsia="en-US"/>
        </w:rPr>
      </w:pPr>
      <w:bookmarkStart w:id="0" w:name="_Hlk235782746"/>
      <w:r>
        <w:rPr>
          <w:rFonts w:asciiTheme="minorHAnsi" w:eastAsia="Calibri" w:hAnsiTheme="minorHAnsi"/>
          <w:lang w:eastAsia="en-US"/>
        </w:rPr>
        <w:t xml:space="preserve">Pravna osnova za donošenje akta sadržana je u članku </w:t>
      </w:r>
      <w:r w:rsidRPr="009F3EE9">
        <w:rPr>
          <w:rFonts w:asciiTheme="minorHAnsi" w:eastAsia="Calibri" w:hAnsiTheme="minorHAnsi"/>
          <w:lang w:eastAsia="en-US"/>
        </w:rPr>
        <w:t>15. stavak 1.</w:t>
      </w:r>
      <w:r>
        <w:rPr>
          <w:rFonts w:asciiTheme="minorHAnsi" w:eastAsia="Calibri" w:hAnsiTheme="minorHAnsi"/>
          <w:lang w:eastAsia="en-US"/>
        </w:rPr>
        <w:t xml:space="preserve"> i 2.</w:t>
      </w:r>
      <w:r w:rsidRPr="009F3EE9">
        <w:rPr>
          <w:rFonts w:asciiTheme="minorHAnsi" w:eastAsia="Calibri" w:hAnsiTheme="minorHAnsi"/>
          <w:lang w:eastAsia="en-US"/>
        </w:rPr>
        <w:t xml:space="preserve">, a u svezi s člankom 12. stavak 1., </w:t>
      </w:r>
      <w:r>
        <w:rPr>
          <w:rFonts w:asciiTheme="minorHAnsi" w:eastAsia="Calibri" w:hAnsiTheme="minorHAnsi"/>
          <w:lang w:eastAsia="en-US"/>
        </w:rPr>
        <w:t>točka 1. Zakona o javnoj nabavi</w:t>
      </w:r>
      <w:r w:rsidRPr="009F3EE9">
        <w:t xml:space="preserve"> </w:t>
      </w:r>
      <w:r w:rsidR="009A7C9F" w:rsidRPr="009A7C9F">
        <w:rPr>
          <w:rFonts w:asciiTheme="minorHAnsi" w:hAnsiTheme="minorHAnsi"/>
        </w:rPr>
        <w:t>(NN broj: 120/16)</w:t>
      </w:r>
      <w:r w:rsidR="009A7C9F">
        <w:t xml:space="preserve"> </w:t>
      </w:r>
      <w:r w:rsidRPr="009F3EE9">
        <w:rPr>
          <w:rFonts w:asciiTheme="minorHAnsi" w:eastAsia="Calibri" w:hAnsiTheme="minorHAnsi"/>
          <w:lang w:eastAsia="en-US"/>
        </w:rPr>
        <w:t xml:space="preserve">koji </w:t>
      </w:r>
      <w:r>
        <w:rPr>
          <w:rFonts w:asciiTheme="minorHAnsi" w:eastAsia="Calibri" w:hAnsiTheme="minorHAnsi"/>
          <w:lang w:eastAsia="en-US"/>
        </w:rPr>
        <w:t>propisuju</w:t>
      </w:r>
      <w:r w:rsidRPr="009F3EE9">
        <w:rPr>
          <w:rFonts w:asciiTheme="minorHAnsi" w:eastAsia="Calibri" w:hAnsiTheme="minorHAnsi"/>
          <w:lang w:eastAsia="en-US"/>
        </w:rPr>
        <w:t xml:space="preserve"> da se Zakon o javnoj nabavi ne primjenjuje</w:t>
      </w:r>
      <w:r>
        <w:rPr>
          <w:rFonts w:asciiTheme="minorHAnsi" w:eastAsia="Calibri" w:hAnsiTheme="minorHAnsi"/>
          <w:lang w:eastAsia="en-US"/>
        </w:rPr>
        <w:t xml:space="preserve"> u postupcima jednostavne nabave, odnosno</w:t>
      </w:r>
      <w:r w:rsidRPr="009F3EE9">
        <w:rPr>
          <w:rFonts w:asciiTheme="minorHAnsi" w:eastAsia="Calibri" w:hAnsiTheme="minorHAnsi"/>
          <w:lang w:eastAsia="en-US"/>
        </w:rPr>
        <w:t xml:space="preserve"> </w:t>
      </w:r>
      <w:r>
        <w:rPr>
          <w:rFonts w:asciiTheme="minorHAnsi" w:eastAsia="Calibri" w:hAnsiTheme="minorHAnsi"/>
          <w:lang w:eastAsia="en-US"/>
        </w:rPr>
        <w:t>na</w:t>
      </w:r>
      <w:r w:rsidRPr="009F3EE9">
        <w:rPr>
          <w:rFonts w:asciiTheme="minorHAnsi" w:eastAsia="Calibri" w:hAnsiTheme="minorHAnsi"/>
          <w:lang w:eastAsia="en-US"/>
        </w:rPr>
        <w:t xml:space="preserve"> nabavu rob</w:t>
      </w:r>
      <w:r>
        <w:rPr>
          <w:rFonts w:asciiTheme="minorHAnsi" w:eastAsia="Calibri" w:hAnsiTheme="minorHAnsi"/>
          <w:lang w:eastAsia="en-US"/>
        </w:rPr>
        <w:t>a</w:t>
      </w:r>
      <w:r w:rsidRPr="009F3EE9">
        <w:rPr>
          <w:rFonts w:asciiTheme="minorHAnsi" w:eastAsia="Calibri" w:hAnsiTheme="minorHAnsi"/>
          <w:lang w:eastAsia="en-US"/>
        </w:rPr>
        <w:t xml:space="preserve"> i usluga</w:t>
      </w:r>
      <w:r>
        <w:rPr>
          <w:rFonts w:asciiTheme="minorHAnsi" w:eastAsia="Calibri" w:hAnsiTheme="minorHAnsi"/>
          <w:lang w:eastAsia="en-US"/>
        </w:rPr>
        <w:t>, te provedbu projektnih natječaja</w:t>
      </w:r>
      <w:r w:rsidRPr="009F3EE9">
        <w:rPr>
          <w:rFonts w:asciiTheme="minorHAnsi" w:eastAsia="Calibri" w:hAnsiTheme="minorHAnsi"/>
          <w:lang w:eastAsia="en-US"/>
        </w:rPr>
        <w:t xml:space="preserve"> procijenjene vrijednosti </w:t>
      </w:r>
      <w:r>
        <w:rPr>
          <w:rFonts w:asciiTheme="minorHAnsi" w:eastAsia="Calibri" w:hAnsiTheme="minorHAnsi"/>
          <w:lang w:eastAsia="en-US"/>
        </w:rPr>
        <w:t>manje od</w:t>
      </w:r>
      <w:r w:rsidRPr="009F3EE9">
        <w:rPr>
          <w:rFonts w:asciiTheme="minorHAnsi" w:eastAsia="Calibri" w:hAnsiTheme="minorHAnsi"/>
          <w:lang w:eastAsia="en-US"/>
        </w:rPr>
        <w:t xml:space="preserve"> 200.000,00 kuna, </w:t>
      </w:r>
      <w:r>
        <w:rPr>
          <w:rFonts w:asciiTheme="minorHAnsi" w:eastAsia="Calibri" w:hAnsiTheme="minorHAnsi"/>
          <w:lang w:eastAsia="en-US"/>
        </w:rPr>
        <w:t>te na</w:t>
      </w:r>
      <w:r w:rsidRPr="009F3EE9">
        <w:rPr>
          <w:rFonts w:asciiTheme="minorHAnsi" w:eastAsia="Calibri" w:hAnsiTheme="minorHAnsi"/>
          <w:lang w:eastAsia="en-US"/>
        </w:rPr>
        <w:t xml:space="preserve"> nabavu radova procijenjene vrijednosti manje </w:t>
      </w:r>
      <w:r>
        <w:rPr>
          <w:rFonts w:asciiTheme="minorHAnsi" w:eastAsia="Calibri" w:hAnsiTheme="minorHAnsi"/>
          <w:lang w:eastAsia="en-US"/>
        </w:rPr>
        <w:t>od</w:t>
      </w:r>
      <w:r w:rsidRPr="009F3EE9">
        <w:rPr>
          <w:rFonts w:asciiTheme="minorHAnsi" w:eastAsia="Calibri" w:hAnsiTheme="minorHAnsi"/>
          <w:lang w:eastAsia="en-US"/>
        </w:rPr>
        <w:t xml:space="preserve"> 500.000,00 kuna, </w:t>
      </w:r>
      <w:r>
        <w:rPr>
          <w:rFonts w:asciiTheme="minorHAnsi" w:eastAsia="Calibri" w:hAnsiTheme="minorHAnsi"/>
          <w:lang w:eastAsia="en-US"/>
        </w:rPr>
        <w:t xml:space="preserve">kao i </w:t>
      </w:r>
      <w:r w:rsidRPr="009F3EE9">
        <w:rPr>
          <w:rFonts w:asciiTheme="minorHAnsi" w:eastAsia="Calibri" w:hAnsiTheme="minorHAnsi"/>
          <w:lang w:eastAsia="en-US"/>
        </w:rPr>
        <w:t xml:space="preserve">da </w:t>
      </w:r>
      <w:r>
        <w:rPr>
          <w:rFonts w:asciiTheme="minorHAnsi" w:eastAsia="Calibri" w:hAnsiTheme="minorHAnsi"/>
          <w:lang w:eastAsia="en-US"/>
        </w:rPr>
        <w:t>pravila, uvjete i postupke jednostavne nabave utvr</w:t>
      </w:r>
      <w:r w:rsidRPr="009F3EE9">
        <w:rPr>
          <w:rFonts w:asciiTheme="minorHAnsi" w:eastAsia="Calibri" w:hAnsiTheme="minorHAnsi"/>
          <w:lang w:eastAsia="en-US"/>
        </w:rPr>
        <w:t xml:space="preserve">đuje naručitelj </w:t>
      </w:r>
      <w:r>
        <w:rPr>
          <w:rFonts w:asciiTheme="minorHAnsi" w:eastAsia="Calibri" w:hAnsiTheme="minorHAnsi"/>
          <w:lang w:eastAsia="en-US"/>
        </w:rPr>
        <w:t>općim</w:t>
      </w:r>
      <w:r w:rsidRPr="009F3EE9">
        <w:rPr>
          <w:rFonts w:asciiTheme="minorHAnsi" w:eastAsia="Calibri" w:hAnsiTheme="minorHAnsi"/>
          <w:lang w:eastAsia="en-US"/>
        </w:rPr>
        <w:t xml:space="preserve"> aktom.</w:t>
      </w:r>
    </w:p>
    <w:bookmarkEnd w:id="0"/>
    <w:p w14:paraId="14B4D520" w14:textId="77777777" w:rsidR="00091722" w:rsidRPr="00484A79" w:rsidRDefault="00091722" w:rsidP="009A7C9F">
      <w:pPr>
        <w:autoSpaceDE w:val="0"/>
        <w:autoSpaceDN w:val="0"/>
        <w:adjustRightInd w:val="0"/>
        <w:jc w:val="both"/>
        <w:rPr>
          <w:rFonts w:asciiTheme="minorHAnsi" w:eastAsia="Calibri" w:hAnsiTheme="minorHAnsi"/>
          <w:lang w:eastAsia="en-US"/>
        </w:rPr>
      </w:pPr>
    </w:p>
    <w:p w14:paraId="7860EDE2" w14:textId="77777777" w:rsidR="00A90F10" w:rsidRPr="00484A79" w:rsidRDefault="00682E92" w:rsidP="009A7C9F">
      <w:pPr>
        <w:autoSpaceDE w:val="0"/>
        <w:autoSpaceDN w:val="0"/>
        <w:adjustRightInd w:val="0"/>
        <w:jc w:val="both"/>
        <w:rPr>
          <w:rFonts w:asciiTheme="minorHAnsi" w:eastAsia="Calibri" w:hAnsiTheme="minorHAnsi"/>
          <w:lang w:eastAsia="en-US"/>
        </w:rPr>
      </w:pPr>
      <w:r w:rsidRPr="00484A79">
        <w:rPr>
          <w:rFonts w:asciiTheme="minorHAnsi" w:eastAsia="Calibri" w:hAnsiTheme="minorHAnsi"/>
          <w:lang w:eastAsia="en-US"/>
        </w:rPr>
        <w:t>Donesenim Naputkom</w:t>
      </w:r>
      <w:r w:rsidR="00A90F10" w:rsidRPr="00484A79">
        <w:rPr>
          <w:rFonts w:asciiTheme="minorHAnsi" w:eastAsia="Calibri" w:hAnsiTheme="minorHAnsi"/>
          <w:lang w:eastAsia="en-US"/>
        </w:rPr>
        <w:t xml:space="preserve"> </w:t>
      </w:r>
      <w:r w:rsidR="00091722" w:rsidRPr="00484A79">
        <w:rPr>
          <w:rFonts w:asciiTheme="minorHAnsi" w:eastAsia="Calibri" w:hAnsiTheme="minorHAnsi"/>
          <w:lang w:eastAsia="en-US"/>
        </w:rPr>
        <w:t>propisana</w:t>
      </w:r>
      <w:r w:rsidR="00A90F10" w:rsidRPr="00484A79">
        <w:rPr>
          <w:rFonts w:asciiTheme="minorHAnsi" w:eastAsia="Calibri" w:hAnsiTheme="minorHAnsi"/>
          <w:lang w:eastAsia="en-US"/>
        </w:rPr>
        <w:t xml:space="preserve"> </w:t>
      </w:r>
      <w:r w:rsidR="00434EDE" w:rsidRPr="00484A79">
        <w:rPr>
          <w:rFonts w:asciiTheme="minorHAnsi" w:eastAsia="Calibri" w:hAnsiTheme="minorHAnsi"/>
          <w:lang w:eastAsia="en-US"/>
        </w:rPr>
        <w:t>je</w:t>
      </w:r>
      <w:r w:rsidR="00A90F10" w:rsidRPr="00484A79">
        <w:rPr>
          <w:rFonts w:asciiTheme="minorHAnsi" w:eastAsia="Calibri" w:hAnsiTheme="minorHAnsi"/>
          <w:lang w:eastAsia="en-US"/>
        </w:rPr>
        <w:t xml:space="preserve"> </w:t>
      </w:r>
      <w:r w:rsidR="00434EDE" w:rsidRPr="00484A79">
        <w:rPr>
          <w:rFonts w:asciiTheme="minorHAnsi" w:eastAsia="Calibri" w:hAnsiTheme="minorHAnsi"/>
          <w:lang w:eastAsia="en-US"/>
        </w:rPr>
        <w:t xml:space="preserve">procedura </w:t>
      </w:r>
      <w:r w:rsidR="00A90F10" w:rsidRPr="00484A79">
        <w:rPr>
          <w:rFonts w:asciiTheme="minorHAnsi" w:eastAsia="Calibri" w:hAnsiTheme="minorHAnsi"/>
          <w:lang w:eastAsia="en-US"/>
        </w:rPr>
        <w:t>priprem</w:t>
      </w:r>
      <w:r w:rsidR="00434EDE" w:rsidRPr="00484A79">
        <w:rPr>
          <w:rFonts w:asciiTheme="minorHAnsi" w:eastAsia="Calibri" w:hAnsiTheme="minorHAnsi"/>
          <w:lang w:eastAsia="en-US"/>
        </w:rPr>
        <w:t>e</w:t>
      </w:r>
      <w:r w:rsidR="00A90F10" w:rsidRPr="00484A79">
        <w:rPr>
          <w:rFonts w:asciiTheme="minorHAnsi" w:eastAsia="Calibri" w:hAnsiTheme="minorHAnsi"/>
          <w:lang w:eastAsia="en-US"/>
        </w:rPr>
        <w:t xml:space="preserve"> i provedb</w:t>
      </w:r>
      <w:r w:rsidR="00434EDE" w:rsidRPr="00484A79">
        <w:rPr>
          <w:rFonts w:asciiTheme="minorHAnsi" w:eastAsia="Calibri" w:hAnsiTheme="minorHAnsi"/>
          <w:lang w:eastAsia="en-US"/>
        </w:rPr>
        <w:t>e</w:t>
      </w:r>
      <w:r w:rsidR="00A90F10" w:rsidRPr="00484A79">
        <w:rPr>
          <w:rFonts w:asciiTheme="minorHAnsi" w:eastAsia="Calibri" w:hAnsiTheme="minorHAnsi"/>
          <w:lang w:eastAsia="en-US"/>
        </w:rPr>
        <w:t xml:space="preserve"> postup</w:t>
      </w:r>
      <w:r w:rsidR="00434EDE" w:rsidRPr="00484A79">
        <w:rPr>
          <w:rFonts w:asciiTheme="minorHAnsi" w:eastAsia="Calibri" w:hAnsiTheme="minorHAnsi"/>
          <w:lang w:eastAsia="en-US"/>
        </w:rPr>
        <w:t>a</w:t>
      </w:r>
      <w:r w:rsidR="00A90F10" w:rsidRPr="00484A79">
        <w:rPr>
          <w:rFonts w:asciiTheme="minorHAnsi" w:eastAsia="Calibri" w:hAnsiTheme="minorHAnsi"/>
          <w:lang w:eastAsia="en-US"/>
        </w:rPr>
        <w:t xml:space="preserve">ka </w:t>
      </w:r>
      <w:r w:rsidR="00DA0947">
        <w:rPr>
          <w:rFonts w:asciiTheme="minorHAnsi" w:eastAsia="Calibri" w:hAnsiTheme="minorHAnsi"/>
          <w:lang w:eastAsia="en-US"/>
        </w:rPr>
        <w:t xml:space="preserve">jednostavne </w:t>
      </w:r>
    </w:p>
    <w:p w14:paraId="3992FF52" w14:textId="77777777" w:rsidR="00A90F10" w:rsidRDefault="00DA0947" w:rsidP="009A7C9F">
      <w:pPr>
        <w:autoSpaceDE w:val="0"/>
        <w:autoSpaceDN w:val="0"/>
        <w:adjustRightInd w:val="0"/>
        <w:jc w:val="both"/>
        <w:rPr>
          <w:rFonts w:asciiTheme="minorHAnsi" w:eastAsia="Calibri" w:hAnsiTheme="minorHAnsi"/>
          <w:lang w:eastAsia="en-US"/>
        </w:rPr>
      </w:pPr>
      <w:r>
        <w:rPr>
          <w:rFonts w:asciiTheme="minorHAnsi" w:eastAsia="Calibri" w:hAnsiTheme="minorHAnsi"/>
          <w:lang w:eastAsia="en-US"/>
        </w:rPr>
        <w:t xml:space="preserve">Nabave </w:t>
      </w:r>
      <w:r w:rsidR="00A90F10" w:rsidRPr="00484A79">
        <w:rPr>
          <w:rFonts w:asciiTheme="minorHAnsi" w:eastAsia="Calibri" w:hAnsiTheme="minorHAnsi"/>
          <w:lang w:eastAsia="en-US"/>
        </w:rPr>
        <w:t xml:space="preserve">u </w:t>
      </w:r>
      <w:r w:rsidR="00434EDE" w:rsidRPr="00484A79">
        <w:rPr>
          <w:rFonts w:asciiTheme="minorHAnsi" w:eastAsia="Calibri" w:hAnsiTheme="minorHAnsi"/>
          <w:lang w:eastAsia="en-US"/>
        </w:rPr>
        <w:t>Gradu Velikoj Gorici</w:t>
      </w:r>
      <w:r w:rsidR="00A90F10" w:rsidRPr="00484A79">
        <w:rPr>
          <w:rFonts w:asciiTheme="minorHAnsi" w:eastAsia="Calibri" w:hAnsiTheme="minorHAnsi"/>
          <w:lang w:eastAsia="en-US"/>
        </w:rPr>
        <w:t>, a sve u svrhu poštivanja osnovnih načela javne nabave te zakonitog, namjenskog i</w:t>
      </w:r>
      <w:r w:rsidR="005858D2" w:rsidRPr="00484A79">
        <w:rPr>
          <w:rFonts w:asciiTheme="minorHAnsi" w:eastAsia="Calibri" w:hAnsiTheme="minorHAnsi"/>
          <w:lang w:eastAsia="en-US"/>
        </w:rPr>
        <w:t xml:space="preserve"> </w:t>
      </w:r>
      <w:r w:rsidR="00A90F10" w:rsidRPr="00484A79">
        <w:rPr>
          <w:rFonts w:asciiTheme="minorHAnsi" w:eastAsia="Calibri" w:hAnsiTheme="minorHAnsi"/>
          <w:lang w:eastAsia="en-US"/>
        </w:rPr>
        <w:t>svrhovitog trošenja financijskih sredstava</w:t>
      </w:r>
      <w:r w:rsidR="00682E92" w:rsidRPr="00484A79">
        <w:rPr>
          <w:rFonts w:asciiTheme="minorHAnsi" w:eastAsia="Calibri" w:hAnsiTheme="minorHAnsi"/>
          <w:lang w:eastAsia="en-US"/>
        </w:rPr>
        <w:t>.</w:t>
      </w:r>
    </w:p>
    <w:p w14:paraId="5759CF52" w14:textId="77777777" w:rsidR="000A580A" w:rsidRDefault="000A580A" w:rsidP="009A7C9F">
      <w:pPr>
        <w:autoSpaceDE w:val="0"/>
        <w:autoSpaceDN w:val="0"/>
        <w:adjustRightInd w:val="0"/>
        <w:jc w:val="both"/>
        <w:rPr>
          <w:rFonts w:ascii="Segoe UI" w:hAnsi="Segoe UI" w:cs="Segoe UI"/>
          <w:color w:val="333333"/>
          <w:sz w:val="30"/>
          <w:szCs w:val="30"/>
          <w:shd w:val="clear" w:color="auto" w:fill="FFFFFF"/>
        </w:rPr>
      </w:pPr>
    </w:p>
    <w:p w14:paraId="2B735129" w14:textId="77777777" w:rsidR="00DD4755" w:rsidRPr="00297E2C" w:rsidRDefault="000E2962" w:rsidP="009A7C9F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hAnsiTheme="minorHAnsi" w:cstheme="minorHAnsi"/>
          <w:color w:val="333333"/>
          <w:shd w:val="clear" w:color="auto" w:fill="FFFFFF"/>
        </w:rPr>
        <w:t>Zatim je</w:t>
      </w:r>
      <w:r w:rsidR="00D6138F">
        <w:rPr>
          <w:rFonts w:asciiTheme="minorHAnsi" w:hAnsiTheme="minorHAnsi" w:cstheme="minorHAnsi"/>
          <w:color w:val="333333"/>
          <w:shd w:val="clear" w:color="auto" w:fill="FFFFFF"/>
        </w:rPr>
        <w:t xml:space="preserve"> </w:t>
      </w:r>
      <w:r w:rsidR="005A31F4" w:rsidRPr="00297E2C">
        <w:rPr>
          <w:rFonts w:asciiTheme="minorHAnsi" w:hAnsiTheme="minorHAnsi" w:cstheme="minorHAnsi"/>
          <w:color w:val="333333"/>
          <w:shd w:val="clear" w:color="auto" w:fill="FFFFFF"/>
        </w:rPr>
        <w:t>Vlada Republike Hrvatska donijela je Odluku o objavi uvođenja eura kao službene valute u Republici Hrvatskoj kojom euro postaje službena novčana jedinica i zakonsko sredstvo plaćanja u Republici Hrvatskoj na dan 1. siječnja 2023</w:t>
      </w:r>
      <w:r w:rsidR="00297E2C">
        <w:rPr>
          <w:rFonts w:asciiTheme="minorHAnsi" w:hAnsiTheme="minorHAnsi" w:cstheme="minorHAnsi"/>
          <w:color w:val="333333"/>
          <w:shd w:val="clear" w:color="auto" w:fill="FFFFFF"/>
        </w:rPr>
        <w:t>, te je, a radi</w:t>
      </w:r>
      <w:r w:rsidR="00D95D52">
        <w:rPr>
          <w:rFonts w:asciiTheme="minorHAnsi" w:eastAsia="Calibri" w:hAnsiTheme="minorHAnsi"/>
          <w:lang w:eastAsia="en-US"/>
        </w:rPr>
        <w:t xml:space="preserve"> </w:t>
      </w:r>
      <w:r w:rsidR="00297E2C">
        <w:rPr>
          <w:rFonts w:asciiTheme="minorHAnsi" w:eastAsia="Calibri" w:hAnsiTheme="minorHAnsi"/>
          <w:lang w:eastAsia="en-US"/>
        </w:rPr>
        <w:t>usklađenja s navedenom Odlukom</w:t>
      </w:r>
      <w:r w:rsidR="00AB007B">
        <w:rPr>
          <w:rFonts w:asciiTheme="minorHAnsi" w:eastAsia="Calibri" w:hAnsiTheme="minorHAnsi"/>
          <w:lang w:eastAsia="en-US"/>
        </w:rPr>
        <w:t xml:space="preserve">, dana </w:t>
      </w:r>
      <w:r w:rsidR="008E0C51">
        <w:rPr>
          <w:rFonts w:asciiTheme="minorHAnsi" w:eastAsia="Calibri" w:hAnsiTheme="minorHAnsi"/>
          <w:lang w:eastAsia="en-US"/>
        </w:rPr>
        <w:t>03.10.</w:t>
      </w:r>
      <w:r w:rsidR="00D95D52">
        <w:rPr>
          <w:rFonts w:asciiTheme="minorHAnsi" w:eastAsia="Calibri" w:hAnsiTheme="minorHAnsi"/>
          <w:lang w:eastAsia="en-US"/>
        </w:rPr>
        <w:t>2022. godine donesen Zakon o izmjenama i dopunama Zakona o javnoj nabavi (NN broj: 114/</w:t>
      </w:r>
      <w:r w:rsidR="00AB007B">
        <w:rPr>
          <w:rFonts w:asciiTheme="minorHAnsi" w:eastAsia="Calibri" w:hAnsiTheme="minorHAnsi"/>
          <w:lang w:eastAsia="en-US"/>
        </w:rPr>
        <w:t>20</w:t>
      </w:r>
      <w:r w:rsidR="00D95D52">
        <w:rPr>
          <w:rFonts w:asciiTheme="minorHAnsi" w:eastAsia="Calibri" w:hAnsiTheme="minorHAnsi"/>
          <w:lang w:eastAsia="en-US"/>
        </w:rPr>
        <w:t>22)</w:t>
      </w:r>
      <w:r w:rsidR="00297E2C">
        <w:rPr>
          <w:rFonts w:asciiTheme="minorHAnsi" w:eastAsia="Calibri" w:hAnsiTheme="minorHAnsi"/>
          <w:lang w:eastAsia="en-US"/>
        </w:rPr>
        <w:t>.</w:t>
      </w:r>
    </w:p>
    <w:p w14:paraId="01FD599B" w14:textId="77777777" w:rsidR="004B1C2A" w:rsidRPr="00484A79" w:rsidRDefault="004B1C2A" w:rsidP="009A7C9F">
      <w:pPr>
        <w:spacing w:line="276" w:lineRule="auto"/>
        <w:jc w:val="both"/>
        <w:rPr>
          <w:rFonts w:asciiTheme="minorHAnsi" w:hAnsiTheme="minorHAnsi"/>
        </w:rPr>
      </w:pPr>
    </w:p>
    <w:p w14:paraId="6F633C43" w14:textId="77777777" w:rsidR="00246D99" w:rsidRPr="00246D99" w:rsidRDefault="00A90F10" w:rsidP="00246D99">
      <w:pPr>
        <w:spacing w:line="276" w:lineRule="auto"/>
        <w:jc w:val="both"/>
        <w:rPr>
          <w:rFonts w:asciiTheme="minorHAnsi" w:hAnsiTheme="minorHAnsi"/>
        </w:rPr>
      </w:pPr>
      <w:r w:rsidRPr="00484A79">
        <w:rPr>
          <w:rFonts w:asciiTheme="minorHAnsi" w:hAnsiTheme="minorHAnsi"/>
        </w:rPr>
        <w:t xml:space="preserve">Slijed iznesenog, </w:t>
      </w:r>
      <w:r w:rsidR="00297E2C">
        <w:rPr>
          <w:rFonts w:asciiTheme="minorHAnsi" w:hAnsiTheme="minorHAnsi"/>
        </w:rPr>
        <w:t xml:space="preserve">trebalo je citirani Naputak uskladiti s novim, </w:t>
      </w:r>
      <w:r w:rsidR="00297E2C">
        <w:rPr>
          <w:rFonts w:asciiTheme="minorHAnsi" w:eastAsia="Calibri" w:hAnsiTheme="minorHAnsi"/>
          <w:lang w:eastAsia="en-US"/>
        </w:rPr>
        <w:t>izmijenjenim odredbama Zakona</w:t>
      </w:r>
      <w:r w:rsidR="00297E2C" w:rsidRPr="00484A79">
        <w:rPr>
          <w:rFonts w:asciiTheme="minorHAnsi" w:hAnsiTheme="minorHAnsi"/>
        </w:rPr>
        <w:t xml:space="preserve"> </w:t>
      </w:r>
      <w:r w:rsidR="00297E2C">
        <w:rPr>
          <w:rFonts w:asciiTheme="minorHAnsi" w:hAnsiTheme="minorHAnsi"/>
        </w:rPr>
        <w:t xml:space="preserve">o javnoj nabavi, te </w:t>
      </w:r>
      <w:r w:rsidR="00246D99">
        <w:rPr>
          <w:rFonts w:asciiTheme="minorHAnsi" w:hAnsiTheme="minorHAnsi"/>
        </w:rPr>
        <w:t xml:space="preserve">je 30. siječnja 2025. godine donesen novi </w:t>
      </w:r>
      <w:bookmarkStart w:id="1" w:name="_Hlk235785388"/>
      <w:r w:rsidR="00246D99">
        <w:rPr>
          <w:rFonts w:asciiTheme="minorHAnsi" w:hAnsiTheme="minorHAnsi"/>
        </w:rPr>
        <w:t>Naputak</w:t>
      </w:r>
      <w:r w:rsidR="00246D99" w:rsidRPr="00246D99">
        <w:rPr>
          <w:rFonts w:asciiTheme="minorHAnsi" w:eastAsia="Calibri" w:hAnsiTheme="minorHAnsi"/>
          <w:lang w:eastAsia="en-US"/>
        </w:rPr>
        <w:t xml:space="preserve"> </w:t>
      </w:r>
      <w:r w:rsidR="00246D99" w:rsidRPr="00246D99">
        <w:rPr>
          <w:rFonts w:asciiTheme="minorHAnsi" w:hAnsiTheme="minorHAnsi"/>
        </w:rPr>
        <w:t xml:space="preserve">o stvaranju ugovornih obveza </w:t>
      </w:r>
      <w:r w:rsidR="00246D99" w:rsidRPr="00246D99">
        <w:rPr>
          <w:rFonts w:asciiTheme="minorHAnsi" w:hAnsiTheme="minorHAnsi"/>
        </w:rPr>
        <w:lastRenderedPageBreak/>
        <w:t>Grada Velike Gorice u postupcima jednostavne i javne nabave te njihovo izvršenje</w:t>
      </w:r>
      <w:bookmarkEnd w:id="1"/>
      <w:r w:rsidR="00246D99">
        <w:rPr>
          <w:rFonts w:asciiTheme="minorHAnsi" w:hAnsiTheme="minorHAnsi"/>
        </w:rPr>
        <w:t xml:space="preserve">, </w:t>
      </w:r>
      <w:r w:rsidR="00246D99" w:rsidRPr="00246D99">
        <w:rPr>
          <w:rFonts w:asciiTheme="minorHAnsi" w:hAnsiTheme="minorHAnsi"/>
        </w:rPr>
        <w:t>KLASA: 0</w:t>
      </w:r>
      <w:r w:rsidR="00246D99">
        <w:rPr>
          <w:rFonts w:asciiTheme="minorHAnsi" w:hAnsiTheme="minorHAnsi"/>
        </w:rPr>
        <w:t>24</w:t>
      </w:r>
      <w:r w:rsidR="00246D99" w:rsidRPr="00246D99">
        <w:rPr>
          <w:rFonts w:asciiTheme="minorHAnsi" w:hAnsiTheme="minorHAnsi"/>
        </w:rPr>
        <w:t>-0</w:t>
      </w:r>
      <w:r w:rsidR="00246D99">
        <w:rPr>
          <w:rFonts w:asciiTheme="minorHAnsi" w:hAnsiTheme="minorHAnsi"/>
        </w:rPr>
        <w:t>2/2025</w:t>
      </w:r>
      <w:r w:rsidR="00246D99" w:rsidRPr="00246D99">
        <w:rPr>
          <w:rFonts w:asciiTheme="minorHAnsi" w:hAnsiTheme="minorHAnsi"/>
        </w:rPr>
        <w:t>-0</w:t>
      </w:r>
      <w:r w:rsidR="00246D99">
        <w:rPr>
          <w:rFonts w:asciiTheme="minorHAnsi" w:hAnsiTheme="minorHAnsi"/>
        </w:rPr>
        <w:t>2/38</w:t>
      </w:r>
      <w:r w:rsidR="00246D99" w:rsidRPr="00246D99">
        <w:rPr>
          <w:rFonts w:asciiTheme="minorHAnsi" w:hAnsiTheme="minorHAnsi"/>
        </w:rPr>
        <w:t>, URBROJ: 238-31-</w:t>
      </w:r>
      <w:r w:rsidR="00246D99">
        <w:rPr>
          <w:rFonts w:asciiTheme="minorHAnsi" w:hAnsiTheme="minorHAnsi"/>
        </w:rPr>
        <w:t>10</w:t>
      </w:r>
      <w:r w:rsidR="00246D99" w:rsidRPr="00246D99">
        <w:rPr>
          <w:rFonts w:asciiTheme="minorHAnsi" w:hAnsiTheme="minorHAnsi"/>
        </w:rPr>
        <w:t>-20</w:t>
      </w:r>
      <w:r w:rsidR="00246D99">
        <w:rPr>
          <w:rFonts w:asciiTheme="minorHAnsi" w:hAnsiTheme="minorHAnsi"/>
        </w:rPr>
        <w:t>25</w:t>
      </w:r>
      <w:r w:rsidR="00246D99" w:rsidRPr="00246D99">
        <w:rPr>
          <w:rFonts w:asciiTheme="minorHAnsi" w:hAnsiTheme="minorHAnsi"/>
        </w:rPr>
        <w:t>-</w:t>
      </w:r>
      <w:r w:rsidR="00246D99">
        <w:rPr>
          <w:rFonts w:asciiTheme="minorHAnsi" w:hAnsiTheme="minorHAnsi"/>
        </w:rPr>
        <w:t>1, objavljen u Službenom glasniku Grada Velike Gorice, BROJ: 1/25).</w:t>
      </w:r>
      <w:r w:rsidR="00246D99" w:rsidRPr="00246D99">
        <w:rPr>
          <w:rFonts w:asciiTheme="minorHAnsi" w:hAnsiTheme="minorHAnsi"/>
        </w:rPr>
        <w:t xml:space="preserve"> </w:t>
      </w:r>
    </w:p>
    <w:p w14:paraId="4D0BD5F2" w14:textId="77777777" w:rsidR="00246D99" w:rsidRDefault="00246D99" w:rsidP="009A7C9F">
      <w:pPr>
        <w:spacing w:line="276" w:lineRule="auto"/>
        <w:jc w:val="both"/>
        <w:rPr>
          <w:rFonts w:asciiTheme="minorHAnsi" w:hAnsiTheme="minorHAnsi"/>
        </w:rPr>
      </w:pPr>
    </w:p>
    <w:p w14:paraId="5A1B7C34" w14:textId="595ECE2F" w:rsidR="00A25762" w:rsidRDefault="000E2962" w:rsidP="00F01837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Nadalje, 16.05.2026. godine stupio je snagu Zakon o izmjenama i dopunama Zakona o javnoj nabavi </w:t>
      </w:r>
      <w:r w:rsidR="002767A4">
        <w:rPr>
          <w:rFonts w:asciiTheme="minorHAnsi" w:hAnsiTheme="minorHAnsi"/>
        </w:rPr>
        <w:t xml:space="preserve">(NN broj: 48/26) </w:t>
      </w:r>
      <w:r>
        <w:rPr>
          <w:rFonts w:asciiTheme="minorHAnsi" w:hAnsiTheme="minorHAnsi"/>
        </w:rPr>
        <w:t xml:space="preserve">koji u članku 86. stavku 3. propisuje da </w:t>
      </w:r>
      <w:r w:rsidR="00E033DC">
        <w:rPr>
          <w:rFonts w:asciiTheme="minorHAnsi" w:hAnsiTheme="minorHAnsi"/>
        </w:rPr>
        <w:t>su N</w:t>
      </w:r>
      <w:r w:rsidR="002767A4" w:rsidRPr="002767A4">
        <w:rPr>
          <w:rFonts w:asciiTheme="minorHAnsi" w:hAnsiTheme="minorHAnsi"/>
        </w:rPr>
        <w:t xml:space="preserve">aručitelji </w:t>
      </w:r>
      <w:r w:rsidR="00E033DC">
        <w:rPr>
          <w:rFonts w:asciiTheme="minorHAnsi" w:hAnsiTheme="minorHAnsi"/>
        </w:rPr>
        <w:t>dužni</w:t>
      </w:r>
      <w:r w:rsidR="00F01837">
        <w:rPr>
          <w:rFonts w:asciiTheme="minorHAnsi" w:hAnsiTheme="minorHAnsi"/>
        </w:rPr>
        <w:t xml:space="preserve"> </w:t>
      </w:r>
      <w:r w:rsidR="002767A4" w:rsidRPr="002767A4">
        <w:rPr>
          <w:rFonts w:asciiTheme="minorHAnsi" w:hAnsiTheme="minorHAnsi"/>
        </w:rPr>
        <w:t xml:space="preserve">u roku od tri mjeseca od dana stupanja na snagu </w:t>
      </w:r>
      <w:r w:rsidR="00E033DC">
        <w:rPr>
          <w:rFonts w:asciiTheme="minorHAnsi" w:hAnsiTheme="minorHAnsi"/>
        </w:rPr>
        <w:t>citiranog</w:t>
      </w:r>
      <w:r w:rsidR="002767A4" w:rsidRPr="002767A4">
        <w:rPr>
          <w:rFonts w:asciiTheme="minorHAnsi" w:hAnsiTheme="minorHAnsi"/>
        </w:rPr>
        <w:t xml:space="preserve"> Zakona uskladiti opće akte kojima se uređuju pravila, uvjeti i postupci jednostavne nabave te planove nabave s odredbama </w:t>
      </w:r>
      <w:r w:rsidR="00E033DC">
        <w:rPr>
          <w:rFonts w:asciiTheme="minorHAnsi" w:hAnsiTheme="minorHAnsi"/>
        </w:rPr>
        <w:t>navedenih izmjena i dopuna Zakona</w:t>
      </w:r>
      <w:r w:rsidR="002767A4" w:rsidRPr="002767A4">
        <w:rPr>
          <w:rFonts w:asciiTheme="minorHAnsi" w:hAnsiTheme="minorHAnsi"/>
        </w:rPr>
        <w:t>.</w:t>
      </w:r>
    </w:p>
    <w:p w14:paraId="2518B538" w14:textId="3FECFE82" w:rsidR="00811568" w:rsidRDefault="00811568" w:rsidP="00F01837">
      <w:pPr>
        <w:spacing w:line="276" w:lineRule="auto"/>
        <w:jc w:val="both"/>
        <w:rPr>
          <w:rFonts w:asciiTheme="minorHAnsi" w:hAnsiTheme="minorHAnsi"/>
        </w:rPr>
      </w:pPr>
    </w:p>
    <w:p w14:paraId="01ECA0EA" w14:textId="0454E493" w:rsidR="00811568" w:rsidRPr="006E4480" w:rsidRDefault="00735700" w:rsidP="00F01837">
      <w:pPr>
        <w:spacing w:line="276" w:lineRule="auto"/>
        <w:jc w:val="both"/>
        <w:rPr>
          <w:rFonts w:asciiTheme="minorHAnsi" w:hAnsiTheme="minorHAnsi"/>
        </w:rPr>
      </w:pPr>
      <w:r w:rsidRPr="006E4480">
        <w:rPr>
          <w:rFonts w:asciiTheme="minorHAnsi" w:hAnsiTheme="minorHAnsi"/>
        </w:rPr>
        <w:t>Upravo zbog naprijed navedene kratkoće roka za donošenje općeg akta,</w:t>
      </w:r>
      <w:r w:rsidRPr="006E4480">
        <w:t xml:space="preserve"> </w:t>
      </w:r>
      <w:r w:rsidRPr="006E4480">
        <w:rPr>
          <w:rFonts w:asciiTheme="minorHAnsi" w:hAnsiTheme="minorHAnsi"/>
        </w:rPr>
        <w:t>zbog većeg obima posla te zbog značajno drugačijeg uređenja postupaka jednostavne nabave, obzirom na Zakon o dopunama i izmjenama Zakona o javnoj nabavi (NN 48/26), s</w:t>
      </w:r>
      <w:r w:rsidR="00811568" w:rsidRPr="006E4480">
        <w:rPr>
          <w:rFonts w:asciiTheme="minorHAnsi" w:hAnsiTheme="minorHAnsi"/>
        </w:rPr>
        <w:t>kraćen je rok za savjetovanje sa zainteresiranom javnošću za donošenje pravilnika na petnaest (15) dana.</w:t>
      </w:r>
    </w:p>
    <w:p w14:paraId="6B78C82E" w14:textId="77777777" w:rsidR="00F01837" w:rsidRDefault="00F01837" w:rsidP="00F01837">
      <w:pPr>
        <w:spacing w:line="276" w:lineRule="auto"/>
        <w:jc w:val="both"/>
        <w:rPr>
          <w:rFonts w:asciiTheme="minorHAnsi" w:hAnsiTheme="minorHAnsi"/>
        </w:rPr>
      </w:pPr>
    </w:p>
    <w:p w14:paraId="13A47F21" w14:textId="77777777" w:rsidR="00D3057E" w:rsidRPr="00D3057E" w:rsidRDefault="00E033DC" w:rsidP="00F01837">
      <w:pPr>
        <w:spacing w:line="276" w:lineRule="auto"/>
        <w:jc w:val="both"/>
        <w:rPr>
          <w:rFonts w:asciiTheme="minorHAnsi" w:hAnsiTheme="minorHAnsi"/>
        </w:rPr>
      </w:pPr>
      <w:r w:rsidRPr="00E033DC">
        <w:rPr>
          <w:rFonts w:asciiTheme="minorHAnsi" w:hAnsiTheme="minorHAnsi"/>
        </w:rPr>
        <w:t xml:space="preserve">Pravna osnova za donošenje akta sadržana je u članku 15. </w:t>
      </w:r>
      <w:r w:rsidR="00364F8E">
        <w:rPr>
          <w:rFonts w:asciiTheme="minorHAnsi" w:hAnsiTheme="minorHAnsi"/>
        </w:rPr>
        <w:t>st</w:t>
      </w:r>
      <w:r w:rsidR="00D3057E">
        <w:rPr>
          <w:rFonts w:asciiTheme="minorHAnsi" w:hAnsiTheme="minorHAnsi"/>
        </w:rPr>
        <w:t>avak. 2.</w:t>
      </w:r>
      <w:r w:rsidRPr="00E033DC">
        <w:rPr>
          <w:rFonts w:asciiTheme="minorHAnsi" w:hAnsiTheme="minorHAnsi"/>
        </w:rPr>
        <w:t xml:space="preserve">, a u svezi s člankom 12. stavak 1., točka 1. Zakona o javnoj nabavi (NN broj: </w:t>
      </w:r>
      <w:r w:rsidR="00D3057E" w:rsidRPr="00D3057E">
        <w:rPr>
          <w:rFonts w:asciiTheme="minorHAnsi" w:hAnsiTheme="minorHAnsi"/>
        </w:rPr>
        <w:t>120/16, 114/22 i 48/26</w:t>
      </w:r>
      <w:r w:rsidRPr="00E033DC">
        <w:rPr>
          <w:rFonts w:asciiTheme="minorHAnsi" w:hAnsiTheme="minorHAnsi"/>
        </w:rPr>
        <w:t xml:space="preserve">) koji propisuju da se Zakon o javnoj nabavi ne primjenjuje u postupcima jednostavne nabave, odnosno na nabavu roba i usluga, te provedbu projektnih natječaja procijenjene vrijednosti manje od </w:t>
      </w:r>
      <w:r w:rsidR="00D3057E">
        <w:rPr>
          <w:rFonts w:asciiTheme="minorHAnsi" w:hAnsiTheme="minorHAnsi"/>
        </w:rPr>
        <w:t>50.000, Eura</w:t>
      </w:r>
      <w:r w:rsidRPr="00E033DC">
        <w:rPr>
          <w:rFonts w:asciiTheme="minorHAnsi" w:hAnsiTheme="minorHAnsi"/>
        </w:rPr>
        <w:t xml:space="preserve"> te na nabavu radova procijenjene vrijednosti manje od </w:t>
      </w:r>
      <w:r w:rsidR="00D3057E">
        <w:rPr>
          <w:rFonts w:asciiTheme="minorHAnsi" w:hAnsiTheme="minorHAnsi"/>
        </w:rPr>
        <w:t>1</w:t>
      </w:r>
      <w:r w:rsidRPr="00E033DC">
        <w:rPr>
          <w:rFonts w:asciiTheme="minorHAnsi" w:hAnsiTheme="minorHAnsi"/>
        </w:rPr>
        <w:t xml:space="preserve">00.000,00 </w:t>
      </w:r>
      <w:r w:rsidR="00D3057E">
        <w:rPr>
          <w:rFonts w:asciiTheme="minorHAnsi" w:hAnsiTheme="minorHAnsi"/>
        </w:rPr>
        <w:t>Eura</w:t>
      </w:r>
      <w:bookmarkStart w:id="2" w:name="_Hlk235784943"/>
      <w:r w:rsidR="00D3057E">
        <w:rPr>
          <w:rFonts w:asciiTheme="minorHAnsi" w:hAnsiTheme="minorHAnsi"/>
        </w:rPr>
        <w:t>, kao i da p</w:t>
      </w:r>
      <w:r w:rsidR="00D3057E" w:rsidRPr="00D3057E">
        <w:rPr>
          <w:rFonts w:asciiTheme="minorHAnsi" w:hAnsiTheme="minorHAnsi"/>
        </w:rPr>
        <w:t>ravila, uvjete i postupke jednostavne nabave utvrđuje naručitelj općim aktom.</w:t>
      </w:r>
    </w:p>
    <w:p w14:paraId="28ADD68D" w14:textId="77777777" w:rsidR="00F01837" w:rsidRDefault="00F01837" w:rsidP="00F01837">
      <w:pPr>
        <w:spacing w:line="276" w:lineRule="auto"/>
        <w:jc w:val="both"/>
        <w:rPr>
          <w:rFonts w:asciiTheme="minorHAnsi" w:hAnsiTheme="minorHAnsi"/>
        </w:rPr>
      </w:pPr>
    </w:p>
    <w:p w14:paraId="300CB697" w14:textId="77777777" w:rsidR="00E033DC" w:rsidRDefault="00D3057E" w:rsidP="00F01837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Člankom 15. stavak </w:t>
      </w:r>
      <w:r w:rsidR="00903E92">
        <w:rPr>
          <w:rFonts w:asciiTheme="minorHAnsi" w:hAnsiTheme="minorHAnsi"/>
        </w:rPr>
        <w:t>3</w:t>
      </w:r>
      <w:r>
        <w:rPr>
          <w:rFonts w:asciiTheme="minorHAnsi" w:hAnsiTheme="minorHAnsi"/>
        </w:rPr>
        <w:t>. citiranog Zakona propisano je da Naručitelj općim aktom obvezno uređuje slijedeća pravila:</w:t>
      </w:r>
    </w:p>
    <w:p w14:paraId="72C590C0" w14:textId="77777777" w:rsidR="00F01837" w:rsidRPr="00F01837" w:rsidRDefault="00F01837" w:rsidP="00F01837">
      <w:pPr>
        <w:spacing w:line="276" w:lineRule="auto"/>
        <w:jc w:val="both"/>
        <w:rPr>
          <w:rFonts w:asciiTheme="minorHAnsi" w:hAnsiTheme="minorHAnsi"/>
        </w:rPr>
      </w:pPr>
      <w:r w:rsidRPr="00F01837">
        <w:rPr>
          <w:rFonts w:asciiTheme="minorHAnsi" w:hAnsiTheme="minorHAnsi"/>
        </w:rPr>
        <w:t>a) o poštivanju načela javne nabave iz članka 4. Zakona</w:t>
      </w:r>
      <w:r>
        <w:rPr>
          <w:rFonts w:asciiTheme="minorHAnsi" w:hAnsiTheme="minorHAnsi"/>
        </w:rPr>
        <w:t xml:space="preserve"> o javnoj nabavi</w:t>
      </w:r>
      <w:r w:rsidRPr="00F01837">
        <w:rPr>
          <w:rFonts w:asciiTheme="minorHAnsi" w:hAnsiTheme="minorHAnsi"/>
        </w:rPr>
        <w:t xml:space="preserve"> i sprječavanju, prepoznavanju i uklanjanju sukoba interesa sukladno odredbama članaka 75. do 83. Zakona</w:t>
      </w:r>
      <w:r>
        <w:rPr>
          <w:rFonts w:asciiTheme="minorHAnsi" w:hAnsiTheme="minorHAnsi"/>
        </w:rPr>
        <w:t>,</w:t>
      </w:r>
    </w:p>
    <w:p w14:paraId="204F040C" w14:textId="77777777" w:rsidR="00F01837" w:rsidRPr="00F01837" w:rsidRDefault="00F01837" w:rsidP="00F01837">
      <w:pPr>
        <w:spacing w:line="276" w:lineRule="auto"/>
        <w:jc w:val="both"/>
        <w:rPr>
          <w:rFonts w:asciiTheme="minorHAnsi" w:hAnsiTheme="minorHAnsi"/>
        </w:rPr>
      </w:pPr>
      <w:r w:rsidRPr="00F01837">
        <w:rPr>
          <w:rFonts w:asciiTheme="minorHAnsi" w:hAnsiTheme="minorHAnsi"/>
        </w:rPr>
        <w:t>b) o osiguranju pravne zaštite gospodarskim subjektima, i to putem prigovora čelniku tijela odnosno odgovornoj osobi naručitelja za nabave čija je procijenjena vrijednost veća od 15.000,00 eura</w:t>
      </w:r>
      <w:r>
        <w:rPr>
          <w:rFonts w:asciiTheme="minorHAnsi" w:hAnsiTheme="minorHAnsi"/>
        </w:rPr>
        <w:t xml:space="preserve"> i</w:t>
      </w:r>
    </w:p>
    <w:p w14:paraId="125B0239" w14:textId="7FB29706" w:rsidR="00F01837" w:rsidRDefault="00F01837" w:rsidP="00F01837">
      <w:pPr>
        <w:spacing w:line="276" w:lineRule="auto"/>
        <w:jc w:val="both"/>
        <w:rPr>
          <w:rFonts w:asciiTheme="minorHAnsi" w:hAnsiTheme="minorHAnsi"/>
        </w:rPr>
      </w:pPr>
      <w:r w:rsidRPr="00F01837">
        <w:rPr>
          <w:rFonts w:asciiTheme="minorHAnsi" w:hAnsiTheme="minorHAnsi"/>
        </w:rPr>
        <w:t>c) o mogućnosti primjene elektroničkih sredstava komunikacije za nabave čija je procijenjena vrijednost jednaka ili manja od 15.000,00 eura.</w:t>
      </w:r>
    </w:p>
    <w:p w14:paraId="48711195" w14:textId="0571CBD3" w:rsidR="00F01837" w:rsidRDefault="00F01837" w:rsidP="00E033DC">
      <w:pPr>
        <w:spacing w:line="276" w:lineRule="auto"/>
        <w:jc w:val="both"/>
        <w:rPr>
          <w:rFonts w:asciiTheme="minorHAnsi" w:hAnsiTheme="minorHAnsi"/>
        </w:rPr>
      </w:pPr>
    </w:p>
    <w:p w14:paraId="79A50270" w14:textId="48B9817E" w:rsidR="00811568" w:rsidRDefault="00811568" w:rsidP="00E033DC">
      <w:pPr>
        <w:spacing w:line="276" w:lineRule="auto"/>
        <w:jc w:val="both"/>
        <w:rPr>
          <w:rFonts w:ascii="Calibri" w:eastAsia="Calibri" w:hAnsi="Calibri"/>
          <w:noProof/>
          <w:lang w:eastAsia="en-US"/>
        </w:rPr>
      </w:pPr>
    </w:p>
    <w:p w14:paraId="25E51675" w14:textId="77777777" w:rsidR="00811568" w:rsidRPr="00E033DC" w:rsidRDefault="00811568" w:rsidP="00E033DC">
      <w:pPr>
        <w:spacing w:line="276" w:lineRule="auto"/>
        <w:jc w:val="both"/>
        <w:rPr>
          <w:rFonts w:asciiTheme="minorHAnsi" w:hAnsiTheme="minorHAnsi"/>
        </w:rPr>
      </w:pPr>
    </w:p>
    <w:bookmarkEnd w:id="2"/>
    <w:p w14:paraId="0ECCADB3" w14:textId="77777777" w:rsidR="00904D72" w:rsidRPr="00484A79" w:rsidRDefault="00904D72" w:rsidP="00484A79">
      <w:pPr>
        <w:rPr>
          <w:rFonts w:asciiTheme="minorHAnsi" w:hAnsiTheme="minorHAnsi"/>
        </w:rPr>
      </w:pPr>
    </w:p>
    <w:p w14:paraId="5D307634" w14:textId="77777777" w:rsidR="005B300D" w:rsidRPr="00484A79" w:rsidRDefault="005B300D" w:rsidP="00484A79">
      <w:pPr>
        <w:rPr>
          <w:rFonts w:asciiTheme="minorHAnsi" w:hAnsiTheme="minorHAnsi"/>
        </w:rPr>
      </w:pPr>
    </w:p>
    <w:p w14:paraId="02E81B09" w14:textId="77777777" w:rsidR="005B300D" w:rsidRPr="00484A79" w:rsidRDefault="005B300D" w:rsidP="00484A79">
      <w:pPr>
        <w:rPr>
          <w:rFonts w:asciiTheme="minorHAnsi" w:hAnsiTheme="minorHAnsi"/>
        </w:rPr>
      </w:pPr>
    </w:p>
    <w:sectPr w:rsidR="005B300D" w:rsidRPr="00484A79" w:rsidSect="00A04B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228D7" w14:textId="77777777" w:rsidR="004949ED" w:rsidRDefault="004949ED" w:rsidP="004E356D">
      <w:r>
        <w:separator/>
      </w:r>
    </w:p>
  </w:endnote>
  <w:endnote w:type="continuationSeparator" w:id="0">
    <w:p w14:paraId="26388A84" w14:textId="77777777" w:rsidR="004949ED" w:rsidRDefault="004949ED" w:rsidP="004E3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352D" w14:textId="77777777" w:rsidR="004E356D" w:rsidRDefault="004E356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9210571"/>
      <w:docPartObj>
        <w:docPartGallery w:val="Page Numbers (Bottom of Page)"/>
        <w:docPartUnique/>
      </w:docPartObj>
    </w:sdtPr>
    <w:sdtEndPr/>
    <w:sdtContent>
      <w:p w14:paraId="2279CC9E" w14:textId="77777777" w:rsidR="004E356D" w:rsidRDefault="004E356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AB93F5" w14:textId="77777777" w:rsidR="004E356D" w:rsidRDefault="004E356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AAD78" w14:textId="77777777" w:rsidR="004E356D" w:rsidRDefault="004E356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2F165" w14:textId="77777777" w:rsidR="004949ED" w:rsidRDefault="004949ED" w:rsidP="004E356D">
      <w:r>
        <w:separator/>
      </w:r>
    </w:p>
  </w:footnote>
  <w:footnote w:type="continuationSeparator" w:id="0">
    <w:p w14:paraId="1CE08F6A" w14:textId="77777777" w:rsidR="004949ED" w:rsidRDefault="004949ED" w:rsidP="004E3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A3B58" w14:textId="77777777" w:rsidR="004E356D" w:rsidRDefault="004E356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BD578" w14:textId="77777777" w:rsidR="004E356D" w:rsidRDefault="004E356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4D75F" w14:textId="77777777" w:rsidR="004E356D" w:rsidRDefault="004E356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A1DE2"/>
    <w:multiLevelType w:val="hybridMultilevel"/>
    <w:tmpl w:val="6BE21494"/>
    <w:lvl w:ilvl="0" w:tplc="DB82A0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F4360"/>
    <w:multiLevelType w:val="hybridMultilevel"/>
    <w:tmpl w:val="45F089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7142A"/>
    <w:multiLevelType w:val="hybridMultilevel"/>
    <w:tmpl w:val="6BE21494"/>
    <w:lvl w:ilvl="0" w:tplc="DB82A0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57CA9"/>
    <w:multiLevelType w:val="hybridMultilevel"/>
    <w:tmpl w:val="6BE21494"/>
    <w:lvl w:ilvl="0" w:tplc="DB82A0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21E6E"/>
    <w:multiLevelType w:val="hybridMultilevel"/>
    <w:tmpl w:val="313E5F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D6569"/>
    <w:multiLevelType w:val="hybridMultilevel"/>
    <w:tmpl w:val="6BE21494"/>
    <w:lvl w:ilvl="0" w:tplc="DB82A0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6429C"/>
    <w:multiLevelType w:val="hybridMultilevel"/>
    <w:tmpl w:val="D122C2F4"/>
    <w:lvl w:ilvl="0" w:tplc="BD3401DC">
      <w:start w:val="1"/>
      <w:numFmt w:val="bullet"/>
      <w:lvlText w:val="-"/>
      <w:lvlJc w:val="left"/>
      <w:pPr>
        <w:ind w:left="394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2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9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708" w:hanging="360"/>
      </w:pPr>
      <w:rPr>
        <w:rFonts w:ascii="Wingdings" w:hAnsi="Wingdings" w:hint="default"/>
      </w:rPr>
    </w:lvl>
  </w:abstractNum>
  <w:abstractNum w:abstractNumId="7" w15:restartNumberingAfterBreak="0">
    <w:nsid w:val="401F22F1"/>
    <w:multiLevelType w:val="hybridMultilevel"/>
    <w:tmpl w:val="0D2A6168"/>
    <w:lvl w:ilvl="0" w:tplc="86C242C0">
      <w:start w:val="1"/>
      <w:numFmt w:val="bullet"/>
      <w:lvlText w:val="-"/>
      <w:lvlJc w:val="left"/>
      <w:pPr>
        <w:ind w:left="394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2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9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708" w:hanging="360"/>
      </w:pPr>
      <w:rPr>
        <w:rFonts w:ascii="Wingdings" w:hAnsi="Wingdings" w:hint="default"/>
      </w:rPr>
    </w:lvl>
  </w:abstractNum>
  <w:abstractNum w:abstractNumId="8" w15:restartNumberingAfterBreak="0">
    <w:nsid w:val="407452D8"/>
    <w:multiLevelType w:val="hybridMultilevel"/>
    <w:tmpl w:val="EBE8B806"/>
    <w:lvl w:ilvl="0" w:tplc="1548D304">
      <w:start w:val="1"/>
      <w:numFmt w:val="bullet"/>
      <w:lvlText w:val="-"/>
      <w:lvlJc w:val="left"/>
      <w:pPr>
        <w:ind w:left="382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588" w:hanging="360"/>
      </w:pPr>
      <w:rPr>
        <w:rFonts w:ascii="Wingdings" w:hAnsi="Wingdings" w:hint="default"/>
      </w:rPr>
    </w:lvl>
  </w:abstractNum>
  <w:abstractNum w:abstractNumId="9" w15:restartNumberingAfterBreak="0">
    <w:nsid w:val="45254F52"/>
    <w:multiLevelType w:val="hybridMultilevel"/>
    <w:tmpl w:val="799492B4"/>
    <w:lvl w:ilvl="0" w:tplc="D7708BE0"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0" w15:restartNumberingAfterBreak="0">
    <w:nsid w:val="45AF16D2"/>
    <w:multiLevelType w:val="hybridMultilevel"/>
    <w:tmpl w:val="6BE21494"/>
    <w:lvl w:ilvl="0" w:tplc="DB82A0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515BF"/>
    <w:multiLevelType w:val="hybridMultilevel"/>
    <w:tmpl w:val="830ABAF8"/>
    <w:lvl w:ilvl="0" w:tplc="0CD8FE7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39A7D3B"/>
    <w:multiLevelType w:val="hybridMultilevel"/>
    <w:tmpl w:val="6BE21494"/>
    <w:lvl w:ilvl="0" w:tplc="DB82A0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D07F1B"/>
    <w:multiLevelType w:val="hybridMultilevel"/>
    <w:tmpl w:val="6BE21494"/>
    <w:lvl w:ilvl="0" w:tplc="DB82A0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AF6825"/>
    <w:multiLevelType w:val="hybridMultilevel"/>
    <w:tmpl w:val="6BE21494"/>
    <w:lvl w:ilvl="0" w:tplc="DB82A0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7A3799"/>
    <w:multiLevelType w:val="hybridMultilevel"/>
    <w:tmpl w:val="F4643778"/>
    <w:lvl w:ilvl="0" w:tplc="0CBE1632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A1C1177"/>
    <w:multiLevelType w:val="hybridMultilevel"/>
    <w:tmpl w:val="6BE21494"/>
    <w:lvl w:ilvl="0" w:tplc="DB82A0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383A4C"/>
    <w:multiLevelType w:val="hybridMultilevel"/>
    <w:tmpl w:val="EAAA408E"/>
    <w:lvl w:ilvl="0" w:tplc="C7D4B78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701F3648"/>
    <w:multiLevelType w:val="hybridMultilevel"/>
    <w:tmpl w:val="3F306BC4"/>
    <w:lvl w:ilvl="0" w:tplc="9EE06F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4"/>
  </w:num>
  <w:num w:numId="8">
    <w:abstractNumId w:val="11"/>
  </w:num>
  <w:num w:numId="9">
    <w:abstractNumId w:val="14"/>
  </w:num>
  <w:num w:numId="10">
    <w:abstractNumId w:val="5"/>
  </w:num>
  <w:num w:numId="11">
    <w:abstractNumId w:val="0"/>
  </w:num>
  <w:num w:numId="12">
    <w:abstractNumId w:val="12"/>
  </w:num>
  <w:num w:numId="13">
    <w:abstractNumId w:val="2"/>
  </w:num>
  <w:num w:numId="14">
    <w:abstractNumId w:val="3"/>
  </w:num>
  <w:num w:numId="15">
    <w:abstractNumId w:val="13"/>
  </w:num>
  <w:num w:numId="16">
    <w:abstractNumId w:val="10"/>
  </w:num>
  <w:num w:numId="17">
    <w:abstractNumId w:val="15"/>
  </w:num>
  <w:num w:numId="18">
    <w:abstractNumId w:val="1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416C"/>
    <w:rsid w:val="000345A5"/>
    <w:rsid w:val="0004312E"/>
    <w:rsid w:val="00044D41"/>
    <w:rsid w:val="00045537"/>
    <w:rsid w:val="00091722"/>
    <w:rsid w:val="000936D2"/>
    <w:rsid w:val="000A580A"/>
    <w:rsid w:val="000B1B56"/>
    <w:rsid w:val="000D42AD"/>
    <w:rsid w:val="000D606D"/>
    <w:rsid w:val="000D79CC"/>
    <w:rsid w:val="000E2962"/>
    <w:rsid w:val="000F70C1"/>
    <w:rsid w:val="001271BF"/>
    <w:rsid w:val="00133936"/>
    <w:rsid w:val="00166C4E"/>
    <w:rsid w:val="001A70FE"/>
    <w:rsid w:val="001A79E2"/>
    <w:rsid w:val="001C7757"/>
    <w:rsid w:val="001D10BB"/>
    <w:rsid w:val="001E0BD8"/>
    <w:rsid w:val="001E322D"/>
    <w:rsid w:val="00201EF3"/>
    <w:rsid w:val="00206F47"/>
    <w:rsid w:val="00212F24"/>
    <w:rsid w:val="002348F4"/>
    <w:rsid w:val="00246D99"/>
    <w:rsid w:val="002534C8"/>
    <w:rsid w:val="002568DD"/>
    <w:rsid w:val="00265D4B"/>
    <w:rsid w:val="00266B66"/>
    <w:rsid w:val="002767A4"/>
    <w:rsid w:val="00297E2C"/>
    <w:rsid w:val="002A0FD4"/>
    <w:rsid w:val="002A5CDA"/>
    <w:rsid w:val="002C093F"/>
    <w:rsid w:val="002C13EA"/>
    <w:rsid w:val="002C75E9"/>
    <w:rsid w:val="00303AEB"/>
    <w:rsid w:val="00321081"/>
    <w:rsid w:val="003452D9"/>
    <w:rsid w:val="00361A99"/>
    <w:rsid w:val="00364583"/>
    <w:rsid w:val="00364F8E"/>
    <w:rsid w:val="00374A34"/>
    <w:rsid w:val="00382EDC"/>
    <w:rsid w:val="0038343E"/>
    <w:rsid w:val="003A1EF0"/>
    <w:rsid w:val="003A534C"/>
    <w:rsid w:val="003B1A33"/>
    <w:rsid w:val="003D0EA5"/>
    <w:rsid w:val="003D4076"/>
    <w:rsid w:val="003D5F17"/>
    <w:rsid w:val="003E3B02"/>
    <w:rsid w:val="003F29F1"/>
    <w:rsid w:val="003F2AC2"/>
    <w:rsid w:val="003F5E46"/>
    <w:rsid w:val="00401C66"/>
    <w:rsid w:val="004073A9"/>
    <w:rsid w:val="00434EDE"/>
    <w:rsid w:val="00435A19"/>
    <w:rsid w:val="00460036"/>
    <w:rsid w:val="00460855"/>
    <w:rsid w:val="00470D3B"/>
    <w:rsid w:val="0047307A"/>
    <w:rsid w:val="004831F0"/>
    <w:rsid w:val="00484A79"/>
    <w:rsid w:val="00492810"/>
    <w:rsid w:val="00493397"/>
    <w:rsid w:val="004949ED"/>
    <w:rsid w:val="004A3A5D"/>
    <w:rsid w:val="004B1C2A"/>
    <w:rsid w:val="004C14E6"/>
    <w:rsid w:val="004E356D"/>
    <w:rsid w:val="004F66AF"/>
    <w:rsid w:val="005076C9"/>
    <w:rsid w:val="00521B37"/>
    <w:rsid w:val="00525DF2"/>
    <w:rsid w:val="00526D47"/>
    <w:rsid w:val="005531D2"/>
    <w:rsid w:val="005858D2"/>
    <w:rsid w:val="005A16BC"/>
    <w:rsid w:val="005A16E8"/>
    <w:rsid w:val="005A31F4"/>
    <w:rsid w:val="005B300D"/>
    <w:rsid w:val="005C026C"/>
    <w:rsid w:val="005E40E9"/>
    <w:rsid w:val="00606CDD"/>
    <w:rsid w:val="006156C2"/>
    <w:rsid w:val="00626014"/>
    <w:rsid w:val="00641C9C"/>
    <w:rsid w:val="0065466C"/>
    <w:rsid w:val="00656014"/>
    <w:rsid w:val="00656E07"/>
    <w:rsid w:val="00657444"/>
    <w:rsid w:val="006719DB"/>
    <w:rsid w:val="00674AF0"/>
    <w:rsid w:val="00681F26"/>
    <w:rsid w:val="00682E92"/>
    <w:rsid w:val="00687C02"/>
    <w:rsid w:val="006A6ACD"/>
    <w:rsid w:val="006B3A10"/>
    <w:rsid w:val="006E4480"/>
    <w:rsid w:val="007226AF"/>
    <w:rsid w:val="00722B6A"/>
    <w:rsid w:val="00731363"/>
    <w:rsid w:val="00735700"/>
    <w:rsid w:val="007624AB"/>
    <w:rsid w:val="00762556"/>
    <w:rsid w:val="00765D08"/>
    <w:rsid w:val="00766514"/>
    <w:rsid w:val="00774FA8"/>
    <w:rsid w:val="00775D63"/>
    <w:rsid w:val="00795250"/>
    <w:rsid w:val="007A7796"/>
    <w:rsid w:val="007B2A72"/>
    <w:rsid w:val="007C0553"/>
    <w:rsid w:val="00811568"/>
    <w:rsid w:val="00811AE4"/>
    <w:rsid w:val="008306B1"/>
    <w:rsid w:val="008314FC"/>
    <w:rsid w:val="00840D77"/>
    <w:rsid w:val="00863789"/>
    <w:rsid w:val="00866CEF"/>
    <w:rsid w:val="008761BA"/>
    <w:rsid w:val="0089261F"/>
    <w:rsid w:val="0089610A"/>
    <w:rsid w:val="008A2EB7"/>
    <w:rsid w:val="008E0C51"/>
    <w:rsid w:val="008F656E"/>
    <w:rsid w:val="00903E92"/>
    <w:rsid w:val="00904D72"/>
    <w:rsid w:val="00905601"/>
    <w:rsid w:val="0092111C"/>
    <w:rsid w:val="009333D0"/>
    <w:rsid w:val="00953C49"/>
    <w:rsid w:val="00993AD8"/>
    <w:rsid w:val="009A7C9F"/>
    <w:rsid w:val="009D1330"/>
    <w:rsid w:val="009D4993"/>
    <w:rsid w:val="009E5C7E"/>
    <w:rsid w:val="009E7A68"/>
    <w:rsid w:val="009F2500"/>
    <w:rsid w:val="009F3EE9"/>
    <w:rsid w:val="009F6D3F"/>
    <w:rsid w:val="00A04B08"/>
    <w:rsid w:val="00A0779A"/>
    <w:rsid w:val="00A2552D"/>
    <w:rsid w:val="00A25762"/>
    <w:rsid w:val="00A26B12"/>
    <w:rsid w:val="00A31FD0"/>
    <w:rsid w:val="00A37892"/>
    <w:rsid w:val="00A662D3"/>
    <w:rsid w:val="00A90F10"/>
    <w:rsid w:val="00A96A56"/>
    <w:rsid w:val="00A9743F"/>
    <w:rsid w:val="00AA3FA9"/>
    <w:rsid w:val="00AA5CC2"/>
    <w:rsid w:val="00AB007B"/>
    <w:rsid w:val="00AC444D"/>
    <w:rsid w:val="00AC7CE8"/>
    <w:rsid w:val="00AD0AB1"/>
    <w:rsid w:val="00AE71A2"/>
    <w:rsid w:val="00AE7FD1"/>
    <w:rsid w:val="00AF41E2"/>
    <w:rsid w:val="00B101AC"/>
    <w:rsid w:val="00B14EDF"/>
    <w:rsid w:val="00B2477C"/>
    <w:rsid w:val="00B3163B"/>
    <w:rsid w:val="00B62A55"/>
    <w:rsid w:val="00B82F23"/>
    <w:rsid w:val="00B84BB1"/>
    <w:rsid w:val="00B871E8"/>
    <w:rsid w:val="00BA32DF"/>
    <w:rsid w:val="00BC1201"/>
    <w:rsid w:val="00BD7789"/>
    <w:rsid w:val="00BF2FEE"/>
    <w:rsid w:val="00C31B3E"/>
    <w:rsid w:val="00C35870"/>
    <w:rsid w:val="00C637AB"/>
    <w:rsid w:val="00C75D32"/>
    <w:rsid w:val="00C81261"/>
    <w:rsid w:val="00C861A3"/>
    <w:rsid w:val="00C94293"/>
    <w:rsid w:val="00CB753F"/>
    <w:rsid w:val="00CC560E"/>
    <w:rsid w:val="00CD515E"/>
    <w:rsid w:val="00CF6E70"/>
    <w:rsid w:val="00D3057E"/>
    <w:rsid w:val="00D4200C"/>
    <w:rsid w:val="00D6138F"/>
    <w:rsid w:val="00D749F3"/>
    <w:rsid w:val="00D835A5"/>
    <w:rsid w:val="00D95D52"/>
    <w:rsid w:val="00DA0947"/>
    <w:rsid w:val="00DA5C4C"/>
    <w:rsid w:val="00DB3B8A"/>
    <w:rsid w:val="00DD4755"/>
    <w:rsid w:val="00DD507D"/>
    <w:rsid w:val="00DE67CF"/>
    <w:rsid w:val="00DE71FF"/>
    <w:rsid w:val="00DF020A"/>
    <w:rsid w:val="00E033DC"/>
    <w:rsid w:val="00E03472"/>
    <w:rsid w:val="00E15475"/>
    <w:rsid w:val="00E64EBB"/>
    <w:rsid w:val="00E6679D"/>
    <w:rsid w:val="00E77F6D"/>
    <w:rsid w:val="00E81800"/>
    <w:rsid w:val="00E91CEA"/>
    <w:rsid w:val="00E97D5A"/>
    <w:rsid w:val="00EB05F1"/>
    <w:rsid w:val="00EE416C"/>
    <w:rsid w:val="00EF47CA"/>
    <w:rsid w:val="00F01837"/>
    <w:rsid w:val="00F03C9F"/>
    <w:rsid w:val="00F057D5"/>
    <w:rsid w:val="00F16145"/>
    <w:rsid w:val="00F40F9C"/>
    <w:rsid w:val="00F5149E"/>
    <w:rsid w:val="00F51781"/>
    <w:rsid w:val="00F669B2"/>
    <w:rsid w:val="00F92990"/>
    <w:rsid w:val="00F95C51"/>
    <w:rsid w:val="00FA0BF5"/>
    <w:rsid w:val="00FA3539"/>
    <w:rsid w:val="00FC0CEA"/>
    <w:rsid w:val="00FE09C3"/>
    <w:rsid w:val="00FE31AB"/>
    <w:rsid w:val="00FF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15CF5"/>
  <w15:docId w15:val="{0C2C1D4A-BD3E-4D2B-B35E-11E1FDD73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16C"/>
    <w:rPr>
      <w:rFonts w:ascii="Times New Roman" w:eastAsia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E416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E416C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F16145"/>
    <w:pPr>
      <w:ind w:left="720"/>
      <w:contextualSpacing/>
    </w:pPr>
  </w:style>
  <w:style w:type="paragraph" w:styleId="Bezproreda">
    <w:name w:val="No Spacing"/>
    <w:uiPriority w:val="99"/>
    <w:qFormat/>
    <w:rsid w:val="00470D3B"/>
    <w:rPr>
      <w:sz w:val="22"/>
      <w:szCs w:val="22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4E356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E356D"/>
    <w:rPr>
      <w:rFonts w:ascii="Times New Roman" w:eastAsia="Times New Roman" w:hAnsi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4E356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E356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F6CB0-D5E3-49A4-A840-93914999E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1387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Velika Gorica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Beč</dc:creator>
  <cp:lastModifiedBy>Luka Kunić</cp:lastModifiedBy>
  <cp:revision>32</cp:revision>
  <cp:lastPrinted>2026-07-28T11:04:00Z</cp:lastPrinted>
  <dcterms:created xsi:type="dcterms:W3CDTF">2017-03-17T13:50:00Z</dcterms:created>
  <dcterms:modified xsi:type="dcterms:W3CDTF">2026-07-28T11:41:00Z</dcterms:modified>
</cp:coreProperties>
</file>